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bookmarkStart w:id="13" w:name="_GoBack"/>
      <w:bookmarkEnd w:id="13"/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技术要求：</w:t>
      </w:r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1、唯胜路停车场内木房子（4m*</w:t>
      </w:r>
      <w:r>
        <w:rPr>
          <w:rFonts w:ascii="仿宋" w:hAnsi="仿宋" w:eastAsia="仿宋" w:cs="宋体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m）移位至竹园内入口广场处，木房子内原接电需拆除；莲池湖咨询点（最北侧）移位至公园广场大屏处，原有基础刷绿油漆处理，新搬位置接电从现有售卖亭旁的电箱接出；室内空调拆除安装。若由于搬运原因引起的木房子破损，须负责修复至原样。</w:t>
      </w:r>
    </w:p>
    <w:p>
      <w:pPr>
        <w:pStyle w:val="8"/>
        <w:widowControl/>
        <w:ind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2、云杉湖公园停车场新增一台自动售货机接电，从管理用房处接出，配电箱电表；水泽路停车场售货机移位至新搬咨询点旁，新施工售货机基础1个，原有接电和基础拆除。</w:t>
      </w:r>
    </w:p>
    <w:p>
      <w:pPr>
        <w:pStyle w:val="8"/>
        <w:widowControl/>
        <w:ind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3、仙樱湖咨询点室外安装4个带锁不锈钢盒子的插座，便于自动车充电及用电管理；黄园门卫旁玻璃隔断处增加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个带锁不锈钢盒子的插座（布置4个），用于售货机、咖啡机、冰柜等用电。</w:t>
      </w:r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4、仙樱湖咨询点通往自行车道坡道过陡需减缓，坡道长度放长1</w:t>
      </w:r>
      <w:r>
        <w:rPr>
          <w:rFonts w:ascii="仿宋" w:hAnsi="仿宋" w:eastAsia="仿宋" w:cs="宋体"/>
          <w:kern w:val="0"/>
          <w:sz w:val="28"/>
          <w:szCs w:val="28"/>
        </w:rPr>
        <w:t>.5</w:t>
      </w:r>
      <w:r>
        <w:rPr>
          <w:rFonts w:hint="eastAsia" w:ascii="仿宋" w:hAnsi="仿宋" w:eastAsia="仿宋" w:cs="宋体"/>
          <w:kern w:val="0"/>
          <w:sz w:val="28"/>
          <w:szCs w:val="28"/>
        </w:rPr>
        <w:t>米左右，两侧广场砖顺接施工。</w:t>
      </w:r>
    </w:p>
    <w:p>
      <w:pPr>
        <w:pStyle w:val="8"/>
        <w:widowControl/>
        <w:ind w:firstLine="56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5、澜庭酒店外西北角观光车通道新增2个M型防护栏，净距1</w:t>
      </w:r>
      <w:r>
        <w:rPr>
          <w:rFonts w:ascii="仿宋" w:hAnsi="仿宋" w:eastAsia="仿宋" w:cs="宋体"/>
          <w:kern w:val="0"/>
          <w:sz w:val="28"/>
          <w:szCs w:val="28"/>
        </w:rPr>
        <w:t>.6</w:t>
      </w:r>
      <w:r>
        <w:rPr>
          <w:rFonts w:hint="eastAsia" w:ascii="仿宋" w:hAnsi="仿宋" w:eastAsia="仿宋" w:cs="宋体"/>
          <w:kern w:val="0"/>
          <w:sz w:val="28"/>
          <w:szCs w:val="28"/>
        </w:rPr>
        <w:t>m，有效防止外来车辆进出的同时，方便观光车通行。</w:t>
      </w:r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bookmarkStart w:id="0" w:name="_Toc490381753"/>
      <w:bookmarkStart w:id="1" w:name="_Toc156875529"/>
      <w:r>
        <w:rPr>
          <w:rFonts w:hint="eastAsia" w:ascii="仿宋" w:hAnsi="仿宋" w:eastAsia="仿宋" w:cs="宋体"/>
          <w:kern w:val="0"/>
          <w:sz w:val="28"/>
          <w:szCs w:val="28"/>
        </w:rPr>
        <w:t>二、安全文明</w:t>
      </w:r>
      <w:bookmarkEnd w:id="0"/>
      <w:bookmarkEnd w:id="1"/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、在加工场所产生的垃圾、废屑要及时收集，存放在固定地点，统一清运到规定的垃圾集中地，在加工场所作业时，必须按工完场清和一日一清的规定执行。</w:t>
      </w:r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bookmarkStart w:id="2" w:name="_Toc472759760"/>
      <w:bookmarkStart w:id="3" w:name="_Toc471178823"/>
      <w:bookmarkStart w:id="4" w:name="_Toc472906044"/>
      <w:bookmarkStart w:id="5" w:name="_Toc156875530"/>
      <w:bookmarkStart w:id="6" w:name="_Toc473100173"/>
      <w:bookmarkStart w:id="7" w:name="_Toc471117055"/>
      <w:bookmarkStart w:id="8" w:name="_Toc471182907"/>
      <w:bookmarkStart w:id="9" w:name="_Toc473098754"/>
      <w:bookmarkStart w:id="10" w:name="_Toc472492049"/>
      <w:bookmarkStart w:id="11" w:name="_Toc471532498"/>
      <w:bookmarkStart w:id="12" w:name="_Toc490381754"/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、环保措施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8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.1噪音的控制：现场在进行切割和磨光饰面砖时，要控制各种机械的噪音。将机械安放在平整度较高的平台上，下垫木板。并定期检查各种零部件，如发现零部件有松动、磨损，及时紧固或更换，以降低噪音。</w:t>
      </w:r>
    </w:p>
    <w:p>
      <w:pPr>
        <w:pStyle w:val="8"/>
        <w:widowControl/>
        <w:ind w:firstLine="56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.2粉尘的控制：为了减少切割和磨光饰面砖时的粉尘飞扬，现场要设置苫布遮挡，并及时将粉末清理起来，待统一清运至规定的垃圾集中地。</w:t>
      </w:r>
    </w:p>
    <w:p>
      <w:pPr>
        <w:pStyle w:val="8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三、施工清单如下</w:t>
      </w:r>
    </w:p>
    <w:tbl>
      <w:tblPr>
        <w:tblStyle w:val="5"/>
        <w:tblW w:w="832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60"/>
        <w:gridCol w:w="682"/>
        <w:gridCol w:w="1069"/>
        <w:gridCol w:w="3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工艺标准及用材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唯胜路亭子移位（大）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叉车、吊车、拖车等把亭子移到8公里远的另一处摆放（夜间移位）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莲池湖亭子移位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叉车、拖车等把亭子移到300米远的另一处摆放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2*6+1*4电缆线穿PVC管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2*6+1*4电缆线穿PVC管到亭子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C32单相双匹断路器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C32单相双匹断路器带漏保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小电箱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不锈钢室外电箱安装电表，插座等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原地面刷环氧漆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地面刷绿色环氧漆二遍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空调拆除及安装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原空调拆除及安装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水泽路自动贩卖机移位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水泽路自动贩卖机移位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自动贩卖机地面基础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自动贩卖机地面混凝土基础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黄圆安装插座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2.5平方线缆，穿明管，带插座安装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黄圆湖带锁不锈钢盒子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带锁不锈钢盒子安装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仙樱湖安装插座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2.5平方线缆，穿明管，带插座安装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仙樱湖带锁不锈钢盒子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带锁不锈钢盒子安装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仙樱湖坡道石材及基础挖除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21.00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坡道石材及基础挖除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仙樱湖地面混凝土浇筑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21.00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挖除后地面混凝土浇筑10厘米厚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仙樱湖表面石材铺贴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21.00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300*300*40石材定制，铺贴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仙樱湖零星石材地面修补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零星压坏的石材修补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1-113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澜庭酒店北安装M型栏杆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1000mmM型栏杆高1米定制，安装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云杉湖自动售货机接电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2.5平方线缆接线，小电箱一个，内装电表，断路器、插座等</w:t>
            </w:r>
          </w:p>
        </w:tc>
      </w:tr>
    </w:tbl>
    <w:p>
      <w:pPr>
        <w:pStyle w:val="8"/>
        <w:widowControl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1EC3"/>
    <w:multiLevelType w:val="multilevel"/>
    <w:tmpl w:val="03F31EC3"/>
    <w:lvl w:ilvl="0" w:tentative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1322B"/>
    <w:rsid w:val="000206F5"/>
    <w:rsid w:val="00024F51"/>
    <w:rsid w:val="00025164"/>
    <w:rsid w:val="00040408"/>
    <w:rsid w:val="000434A9"/>
    <w:rsid w:val="00073363"/>
    <w:rsid w:val="00074DCC"/>
    <w:rsid w:val="000D11FC"/>
    <w:rsid w:val="000D2D56"/>
    <w:rsid w:val="000E03A1"/>
    <w:rsid w:val="000E053D"/>
    <w:rsid w:val="000E6C22"/>
    <w:rsid w:val="000F6092"/>
    <w:rsid w:val="00101DA3"/>
    <w:rsid w:val="00101E0A"/>
    <w:rsid w:val="0011127A"/>
    <w:rsid w:val="00112651"/>
    <w:rsid w:val="00125FD4"/>
    <w:rsid w:val="00151AF6"/>
    <w:rsid w:val="0015718A"/>
    <w:rsid w:val="0017118E"/>
    <w:rsid w:val="00184212"/>
    <w:rsid w:val="001974FF"/>
    <w:rsid w:val="001C3032"/>
    <w:rsid w:val="001D29AC"/>
    <w:rsid w:val="001D74C6"/>
    <w:rsid w:val="001D7714"/>
    <w:rsid w:val="001E29A1"/>
    <w:rsid w:val="001E3880"/>
    <w:rsid w:val="001E6D54"/>
    <w:rsid w:val="001E7C7B"/>
    <w:rsid w:val="001F40F1"/>
    <w:rsid w:val="00202D6B"/>
    <w:rsid w:val="00204057"/>
    <w:rsid w:val="002065B9"/>
    <w:rsid w:val="0022060C"/>
    <w:rsid w:val="0022301F"/>
    <w:rsid w:val="002308B0"/>
    <w:rsid w:val="00234677"/>
    <w:rsid w:val="00240B32"/>
    <w:rsid w:val="00247129"/>
    <w:rsid w:val="0025197E"/>
    <w:rsid w:val="00256A47"/>
    <w:rsid w:val="00262C36"/>
    <w:rsid w:val="00281314"/>
    <w:rsid w:val="00293507"/>
    <w:rsid w:val="002A02FD"/>
    <w:rsid w:val="002C7D5B"/>
    <w:rsid w:val="002D47A9"/>
    <w:rsid w:val="002E438A"/>
    <w:rsid w:val="00315C1C"/>
    <w:rsid w:val="00341520"/>
    <w:rsid w:val="00341BD0"/>
    <w:rsid w:val="0034431C"/>
    <w:rsid w:val="0034771B"/>
    <w:rsid w:val="00364F57"/>
    <w:rsid w:val="00365056"/>
    <w:rsid w:val="00384CF2"/>
    <w:rsid w:val="0039650B"/>
    <w:rsid w:val="003A79BD"/>
    <w:rsid w:val="003B3ACD"/>
    <w:rsid w:val="003B3F3B"/>
    <w:rsid w:val="003B52FC"/>
    <w:rsid w:val="003C1930"/>
    <w:rsid w:val="003D7775"/>
    <w:rsid w:val="003E0A5A"/>
    <w:rsid w:val="003F005F"/>
    <w:rsid w:val="004050FA"/>
    <w:rsid w:val="004057F6"/>
    <w:rsid w:val="0041606F"/>
    <w:rsid w:val="00440598"/>
    <w:rsid w:val="00453C0A"/>
    <w:rsid w:val="00460559"/>
    <w:rsid w:val="00462FA0"/>
    <w:rsid w:val="00465609"/>
    <w:rsid w:val="00465D5D"/>
    <w:rsid w:val="004709CF"/>
    <w:rsid w:val="004737E2"/>
    <w:rsid w:val="0048090A"/>
    <w:rsid w:val="00480A4F"/>
    <w:rsid w:val="004908A9"/>
    <w:rsid w:val="00497560"/>
    <w:rsid w:val="004A5A82"/>
    <w:rsid w:val="004A644E"/>
    <w:rsid w:val="004B788E"/>
    <w:rsid w:val="004D393F"/>
    <w:rsid w:val="004E1502"/>
    <w:rsid w:val="004E2F9E"/>
    <w:rsid w:val="00502327"/>
    <w:rsid w:val="00510671"/>
    <w:rsid w:val="00541377"/>
    <w:rsid w:val="0054664C"/>
    <w:rsid w:val="00553794"/>
    <w:rsid w:val="0056500A"/>
    <w:rsid w:val="00566C57"/>
    <w:rsid w:val="0057012D"/>
    <w:rsid w:val="00576E29"/>
    <w:rsid w:val="0057783E"/>
    <w:rsid w:val="00592B01"/>
    <w:rsid w:val="0059353F"/>
    <w:rsid w:val="005A6024"/>
    <w:rsid w:val="005B4C37"/>
    <w:rsid w:val="005B592A"/>
    <w:rsid w:val="005E20E4"/>
    <w:rsid w:val="005F2679"/>
    <w:rsid w:val="00605125"/>
    <w:rsid w:val="00605CE0"/>
    <w:rsid w:val="00610B88"/>
    <w:rsid w:val="006127E8"/>
    <w:rsid w:val="0061417C"/>
    <w:rsid w:val="00615436"/>
    <w:rsid w:val="006221BE"/>
    <w:rsid w:val="00641F2E"/>
    <w:rsid w:val="00657157"/>
    <w:rsid w:val="00660AEE"/>
    <w:rsid w:val="00662B42"/>
    <w:rsid w:val="0066464D"/>
    <w:rsid w:val="00667108"/>
    <w:rsid w:val="00667718"/>
    <w:rsid w:val="00672EBE"/>
    <w:rsid w:val="00676D69"/>
    <w:rsid w:val="00680644"/>
    <w:rsid w:val="006837B5"/>
    <w:rsid w:val="00684E0C"/>
    <w:rsid w:val="0068620D"/>
    <w:rsid w:val="0069761C"/>
    <w:rsid w:val="006A2AFA"/>
    <w:rsid w:val="006A6403"/>
    <w:rsid w:val="006B06D4"/>
    <w:rsid w:val="006D5377"/>
    <w:rsid w:val="006E1C7E"/>
    <w:rsid w:val="006F0694"/>
    <w:rsid w:val="007043C7"/>
    <w:rsid w:val="00720556"/>
    <w:rsid w:val="00725579"/>
    <w:rsid w:val="00742A26"/>
    <w:rsid w:val="007446C0"/>
    <w:rsid w:val="00745A12"/>
    <w:rsid w:val="007771EF"/>
    <w:rsid w:val="00785867"/>
    <w:rsid w:val="00786B3F"/>
    <w:rsid w:val="00793AD8"/>
    <w:rsid w:val="007B5EA9"/>
    <w:rsid w:val="007C154A"/>
    <w:rsid w:val="007D1C88"/>
    <w:rsid w:val="007D3775"/>
    <w:rsid w:val="007D673D"/>
    <w:rsid w:val="007F76CD"/>
    <w:rsid w:val="00805F16"/>
    <w:rsid w:val="00810397"/>
    <w:rsid w:val="0081405D"/>
    <w:rsid w:val="00821469"/>
    <w:rsid w:val="00822A3C"/>
    <w:rsid w:val="00841D13"/>
    <w:rsid w:val="00845AF9"/>
    <w:rsid w:val="00860611"/>
    <w:rsid w:val="0086530A"/>
    <w:rsid w:val="008706A4"/>
    <w:rsid w:val="00880FF3"/>
    <w:rsid w:val="008D289A"/>
    <w:rsid w:val="008E32DD"/>
    <w:rsid w:val="0090528D"/>
    <w:rsid w:val="0093419F"/>
    <w:rsid w:val="009342B4"/>
    <w:rsid w:val="009365B0"/>
    <w:rsid w:val="0094755C"/>
    <w:rsid w:val="00950146"/>
    <w:rsid w:val="009507A6"/>
    <w:rsid w:val="0098054D"/>
    <w:rsid w:val="009866ED"/>
    <w:rsid w:val="009877D2"/>
    <w:rsid w:val="00994560"/>
    <w:rsid w:val="009A3817"/>
    <w:rsid w:val="009B23BC"/>
    <w:rsid w:val="009B6BFA"/>
    <w:rsid w:val="009C1B50"/>
    <w:rsid w:val="009C69F2"/>
    <w:rsid w:val="00A0487B"/>
    <w:rsid w:val="00A16CBB"/>
    <w:rsid w:val="00A16F69"/>
    <w:rsid w:val="00A31F3B"/>
    <w:rsid w:val="00A60C38"/>
    <w:rsid w:val="00A64C06"/>
    <w:rsid w:val="00A71158"/>
    <w:rsid w:val="00A72CAA"/>
    <w:rsid w:val="00A72DA1"/>
    <w:rsid w:val="00AB09F1"/>
    <w:rsid w:val="00AB1025"/>
    <w:rsid w:val="00AB15F1"/>
    <w:rsid w:val="00AB4C29"/>
    <w:rsid w:val="00AB6EBB"/>
    <w:rsid w:val="00AD0D10"/>
    <w:rsid w:val="00AE6EA6"/>
    <w:rsid w:val="00AF30EE"/>
    <w:rsid w:val="00AF7392"/>
    <w:rsid w:val="00B01531"/>
    <w:rsid w:val="00B12562"/>
    <w:rsid w:val="00B14E02"/>
    <w:rsid w:val="00B479C7"/>
    <w:rsid w:val="00B60C56"/>
    <w:rsid w:val="00B70C4B"/>
    <w:rsid w:val="00B72C1A"/>
    <w:rsid w:val="00B75AAE"/>
    <w:rsid w:val="00B92C80"/>
    <w:rsid w:val="00B97CDC"/>
    <w:rsid w:val="00BA2610"/>
    <w:rsid w:val="00BC532B"/>
    <w:rsid w:val="00BC585E"/>
    <w:rsid w:val="00BF585A"/>
    <w:rsid w:val="00BF5920"/>
    <w:rsid w:val="00C1088F"/>
    <w:rsid w:val="00C12895"/>
    <w:rsid w:val="00C1660B"/>
    <w:rsid w:val="00C175D6"/>
    <w:rsid w:val="00C1777F"/>
    <w:rsid w:val="00C62454"/>
    <w:rsid w:val="00C85C3B"/>
    <w:rsid w:val="00C85C65"/>
    <w:rsid w:val="00CA07CE"/>
    <w:rsid w:val="00CA59D2"/>
    <w:rsid w:val="00CB085C"/>
    <w:rsid w:val="00CD3C1F"/>
    <w:rsid w:val="00CD4E3C"/>
    <w:rsid w:val="00CF0A80"/>
    <w:rsid w:val="00CF2FC1"/>
    <w:rsid w:val="00D06F89"/>
    <w:rsid w:val="00D108C9"/>
    <w:rsid w:val="00D15940"/>
    <w:rsid w:val="00D212AF"/>
    <w:rsid w:val="00D47CE1"/>
    <w:rsid w:val="00D530A4"/>
    <w:rsid w:val="00D55869"/>
    <w:rsid w:val="00D668CC"/>
    <w:rsid w:val="00D66F5C"/>
    <w:rsid w:val="00D73C33"/>
    <w:rsid w:val="00D75240"/>
    <w:rsid w:val="00D816F3"/>
    <w:rsid w:val="00D82358"/>
    <w:rsid w:val="00D96B42"/>
    <w:rsid w:val="00DA2ADB"/>
    <w:rsid w:val="00DB014B"/>
    <w:rsid w:val="00DC4F86"/>
    <w:rsid w:val="00DC6C39"/>
    <w:rsid w:val="00DD285A"/>
    <w:rsid w:val="00DD38A5"/>
    <w:rsid w:val="00DD689C"/>
    <w:rsid w:val="00DF0E27"/>
    <w:rsid w:val="00E43D64"/>
    <w:rsid w:val="00E50826"/>
    <w:rsid w:val="00E6187D"/>
    <w:rsid w:val="00E637F0"/>
    <w:rsid w:val="00E9442B"/>
    <w:rsid w:val="00EA0781"/>
    <w:rsid w:val="00EB3E4E"/>
    <w:rsid w:val="00EB4D28"/>
    <w:rsid w:val="00EC0F12"/>
    <w:rsid w:val="00ED3561"/>
    <w:rsid w:val="00EE1B3D"/>
    <w:rsid w:val="00EE1EF2"/>
    <w:rsid w:val="00EE5D04"/>
    <w:rsid w:val="00F129B6"/>
    <w:rsid w:val="00F12D8D"/>
    <w:rsid w:val="00F1405E"/>
    <w:rsid w:val="00F203B9"/>
    <w:rsid w:val="00F225E6"/>
    <w:rsid w:val="00F22D2F"/>
    <w:rsid w:val="00F23574"/>
    <w:rsid w:val="00F345A4"/>
    <w:rsid w:val="00F35F0D"/>
    <w:rsid w:val="00F45B34"/>
    <w:rsid w:val="00F55677"/>
    <w:rsid w:val="00F80C2C"/>
    <w:rsid w:val="00F835E5"/>
    <w:rsid w:val="00F83C4D"/>
    <w:rsid w:val="00F87ABC"/>
    <w:rsid w:val="00FA658D"/>
    <w:rsid w:val="00FB16AD"/>
    <w:rsid w:val="00FB4724"/>
    <w:rsid w:val="00FB5EBE"/>
    <w:rsid w:val="00FD1FE1"/>
    <w:rsid w:val="00FD2639"/>
    <w:rsid w:val="00FE739B"/>
    <w:rsid w:val="00FF634D"/>
    <w:rsid w:val="02570176"/>
    <w:rsid w:val="41D757EE"/>
    <w:rsid w:val="42852682"/>
    <w:rsid w:val="6E2C5457"/>
    <w:rsid w:val="79560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8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字符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1">
    <w:name w:val="标题 1 字符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C281C-CACC-47C6-8144-D3C702AFB7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465</Words>
  <Characters>2651</Characters>
  <Lines>22</Lines>
  <Paragraphs>6</Paragraphs>
  <TotalTime>0</TotalTime>
  <ScaleCrop>false</ScaleCrop>
  <LinksUpToDate>false</LinksUpToDate>
  <CharactersWithSpaces>3110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杨梅</cp:lastModifiedBy>
  <dcterms:modified xsi:type="dcterms:W3CDTF">2019-05-15T07:28:33Z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