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32" w:rsidRPr="00C87B37" w:rsidRDefault="00577D32" w:rsidP="00577D32">
      <w:pPr>
        <w:widowControl/>
        <w:spacing w:line="300" w:lineRule="atLeast"/>
        <w:jc w:val="center"/>
        <w:rPr>
          <w:rFonts w:ascii="微软雅黑" w:eastAsia="微软雅黑" w:hAnsi="微软雅黑" w:cs="宋体"/>
          <w:b/>
          <w:bCs/>
          <w:color w:val="333333"/>
          <w:kern w:val="0"/>
          <w:sz w:val="36"/>
          <w:szCs w:val="36"/>
        </w:rPr>
      </w:pPr>
      <w:r w:rsidRPr="00C87B37">
        <w:rPr>
          <w:rFonts w:ascii="微软雅黑" w:eastAsia="微软雅黑" w:hAnsi="微软雅黑" w:cs="宋体" w:hint="eastAsia"/>
          <w:b/>
          <w:bCs/>
          <w:color w:val="333333"/>
          <w:kern w:val="0"/>
          <w:sz w:val="36"/>
          <w:szCs w:val="36"/>
        </w:rPr>
        <w:t>消防维保</w:t>
      </w:r>
      <w:r w:rsidR="002F4D3B" w:rsidRPr="00C87B37">
        <w:rPr>
          <w:rFonts w:ascii="微软雅黑" w:eastAsia="微软雅黑" w:hAnsi="微软雅黑" w:cs="宋体" w:hint="eastAsia"/>
          <w:b/>
          <w:bCs/>
          <w:color w:val="333333"/>
          <w:kern w:val="0"/>
          <w:sz w:val="36"/>
          <w:szCs w:val="36"/>
        </w:rPr>
        <w:t>设备清单和要求</w:t>
      </w:r>
    </w:p>
    <w:p w:rsidR="009211E7" w:rsidRPr="00A25BEB" w:rsidRDefault="009211E7" w:rsidP="00C87B37">
      <w:pPr>
        <w:widowControl/>
        <w:snapToGrid w:val="0"/>
        <w:spacing w:line="380" w:lineRule="atLeast"/>
        <w:ind w:firstLine="420"/>
        <w:jc w:val="center"/>
        <w:rPr>
          <w:rFonts w:ascii="宋体" w:hAnsi="宋体" w:cs="宋体"/>
          <w:color w:val="333333"/>
          <w:kern w:val="0"/>
          <w:szCs w:val="21"/>
        </w:rPr>
      </w:pPr>
    </w:p>
    <w:p w:rsidR="009211E7" w:rsidRPr="00C45CFC" w:rsidRDefault="002F4D3B" w:rsidP="00A25BEB">
      <w:pPr>
        <w:widowControl/>
        <w:snapToGrid w:val="0"/>
        <w:spacing w:line="380" w:lineRule="atLeast"/>
        <w:ind w:firstLine="420"/>
        <w:jc w:val="left"/>
        <w:rPr>
          <w:rFonts w:ascii="宋体" w:hAnsi="宋体" w:cs="宋体"/>
          <w:b/>
          <w:color w:val="333333"/>
          <w:kern w:val="0"/>
          <w:sz w:val="28"/>
          <w:szCs w:val="28"/>
        </w:rPr>
      </w:pPr>
      <w:r>
        <w:rPr>
          <w:rFonts w:ascii="宋体" w:hAnsi="宋体" w:cs="宋体" w:hint="eastAsia"/>
          <w:b/>
          <w:color w:val="333333"/>
          <w:kern w:val="0"/>
          <w:sz w:val="28"/>
          <w:szCs w:val="28"/>
        </w:rPr>
        <w:t>一、</w:t>
      </w:r>
      <w:r w:rsidR="009211E7" w:rsidRPr="00C45CFC">
        <w:rPr>
          <w:rFonts w:ascii="宋体" w:hAnsi="宋体" w:cs="宋体" w:hint="eastAsia"/>
          <w:b/>
          <w:color w:val="333333"/>
          <w:kern w:val="0"/>
          <w:sz w:val="28"/>
          <w:szCs w:val="28"/>
        </w:rPr>
        <w:t>火灾自动报警系统</w:t>
      </w:r>
    </w:p>
    <w:p w:rsidR="00D808D9" w:rsidRPr="00A25BEB" w:rsidRDefault="00D808D9"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由报警设备、广播设备、事故电话组成，系统维护保养包括：</w:t>
      </w:r>
    </w:p>
    <w:p w:rsidR="00D808D9" w:rsidRPr="00A25BEB" w:rsidRDefault="002F4D3B" w:rsidP="00A25BEB">
      <w:pPr>
        <w:widowControl/>
        <w:snapToGrid w:val="0"/>
        <w:spacing w:line="380" w:lineRule="atLeast"/>
        <w:ind w:firstLine="420"/>
        <w:jc w:val="left"/>
        <w:rPr>
          <w:rFonts w:ascii="宋体" w:hAnsi="宋体" w:cs="宋体"/>
          <w:color w:val="333333"/>
          <w:kern w:val="0"/>
          <w:szCs w:val="21"/>
        </w:rPr>
      </w:pPr>
      <w:r>
        <w:rPr>
          <w:rFonts w:ascii="宋体" w:hAnsi="宋体" w:cs="宋体" w:hint="eastAsia"/>
          <w:color w:val="333333"/>
          <w:kern w:val="0"/>
          <w:szCs w:val="21"/>
        </w:rPr>
        <w:t>探测器火灾报警和信号显示功能正常，</w:t>
      </w:r>
      <w:r w:rsidR="00D808D9" w:rsidRPr="00A25BEB">
        <w:rPr>
          <w:rFonts w:ascii="宋体" w:hAnsi="宋体" w:cs="宋体" w:hint="eastAsia"/>
          <w:color w:val="333333"/>
          <w:kern w:val="0"/>
          <w:szCs w:val="21"/>
        </w:rPr>
        <w:t>并对污染烟感进行检修清理。</w:t>
      </w:r>
    </w:p>
    <w:p w:rsidR="00D808D9" w:rsidRPr="00A25BEB" w:rsidRDefault="00D808D9"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消火栓内手动报警器，远程联动启动消防泵和联动</w:t>
      </w:r>
      <w:proofErr w:type="gramStart"/>
      <w:r w:rsidRPr="00A25BEB">
        <w:rPr>
          <w:rFonts w:ascii="宋体" w:hAnsi="宋体" w:cs="宋体" w:hint="eastAsia"/>
          <w:color w:val="333333"/>
          <w:kern w:val="0"/>
          <w:szCs w:val="21"/>
        </w:rPr>
        <w:t>手动起停消防泵</w:t>
      </w:r>
      <w:proofErr w:type="gramEnd"/>
      <w:r w:rsidRPr="00A25BEB">
        <w:rPr>
          <w:rFonts w:ascii="宋体" w:hAnsi="宋体" w:cs="宋体" w:hint="eastAsia"/>
          <w:color w:val="333333"/>
          <w:kern w:val="0"/>
          <w:szCs w:val="21"/>
        </w:rPr>
        <w:t>的控制功能和信号显示功能正常。</w:t>
      </w:r>
    </w:p>
    <w:p w:rsidR="00D808D9" w:rsidRPr="00A25BEB" w:rsidRDefault="00D808D9"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水流指示器报警功能和信号显示功能正常，卷帘门两侧烟感探测器报警联动卷帘门一步降的控制功能和信号显示功能正常，温感探测器报警联动卷帘门二步降的控制功能和信号显示功能正常。</w:t>
      </w:r>
    </w:p>
    <w:p w:rsidR="00D808D9" w:rsidRPr="00A25BEB" w:rsidRDefault="00D808D9"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烟感探测器和手动报警器报警</w:t>
      </w:r>
      <w:proofErr w:type="gramStart"/>
      <w:r w:rsidRPr="00A25BEB">
        <w:rPr>
          <w:rFonts w:ascii="宋体" w:hAnsi="宋体" w:cs="宋体" w:hint="eastAsia"/>
          <w:color w:val="333333"/>
          <w:kern w:val="0"/>
          <w:szCs w:val="21"/>
        </w:rPr>
        <w:t>联动强</w:t>
      </w:r>
      <w:proofErr w:type="gramEnd"/>
      <w:r w:rsidRPr="00A25BEB">
        <w:rPr>
          <w:rFonts w:ascii="宋体" w:hAnsi="宋体" w:cs="宋体" w:hint="eastAsia"/>
          <w:color w:val="333333"/>
          <w:kern w:val="0"/>
          <w:szCs w:val="21"/>
        </w:rPr>
        <w:t>切非消防电源及防火阀的控制功能和显示信号功能正常。</w:t>
      </w:r>
    </w:p>
    <w:p w:rsidR="00D808D9" w:rsidRDefault="00D808D9"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烟感和手动报警联动启动正压风机、排烟机切断空调新风机的控制功能和信号显示功能正常，</w:t>
      </w:r>
      <w:proofErr w:type="gramStart"/>
      <w:r w:rsidRPr="00A25BEB">
        <w:rPr>
          <w:rFonts w:ascii="宋体" w:hAnsi="宋体" w:cs="宋体" w:hint="eastAsia"/>
          <w:color w:val="333333"/>
          <w:kern w:val="0"/>
          <w:szCs w:val="21"/>
        </w:rPr>
        <w:t>联动台手动起停</w:t>
      </w:r>
      <w:proofErr w:type="gramEnd"/>
      <w:r w:rsidRPr="00A25BEB">
        <w:rPr>
          <w:rFonts w:ascii="宋体" w:hAnsi="宋体" w:cs="宋体" w:hint="eastAsia"/>
          <w:color w:val="333333"/>
          <w:kern w:val="0"/>
          <w:szCs w:val="21"/>
        </w:rPr>
        <w:t>加压送风机的控制功能和信号显示功能正常。</w:t>
      </w:r>
    </w:p>
    <w:p w:rsidR="002F4D3B" w:rsidRPr="00A25BEB" w:rsidRDefault="002F4D3B" w:rsidP="00A25BEB">
      <w:pPr>
        <w:widowControl/>
        <w:snapToGrid w:val="0"/>
        <w:spacing w:line="380" w:lineRule="atLeast"/>
        <w:ind w:firstLine="420"/>
        <w:jc w:val="left"/>
        <w:rPr>
          <w:rFonts w:ascii="宋体" w:hAnsi="宋体" w:cs="宋体"/>
          <w:color w:val="333333"/>
          <w:kern w:val="0"/>
          <w:szCs w:val="21"/>
        </w:rPr>
      </w:pPr>
    </w:p>
    <w:p w:rsidR="009211E7" w:rsidRPr="00C45CFC" w:rsidRDefault="002F4D3B" w:rsidP="00A25BEB">
      <w:pPr>
        <w:widowControl/>
        <w:snapToGrid w:val="0"/>
        <w:spacing w:line="380" w:lineRule="atLeast"/>
        <w:ind w:firstLine="420"/>
        <w:jc w:val="left"/>
        <w:rPr>
          <w:rFonts w:ascii="宋体" w:hAnsi="宋体" w:cs="宋体"/>
          <w:b/>
          <w:color w:val="333333"/>
          <w:kern w:val="0"/>
          <w:sz w:val="28"/>
          <w:szCs w:val="28"/>
        </w:rPr>
      </w:pPr>
      <w:r>
        <w:rPr>
          <w:rFonts w:ascii="宋体" w:hAnsi="宋体" w:cs="宋体" w:hint="eastAsia"/>
          <w:b/>
          <w:color w:val="333333"/>
          <w:kern w:val="0"/>
          <w:sz w:val="28"/>
          <w:szCs w:val="28"/>
        </w:rPr>
        <w:t>二、</w:t>
      </w:r>
      <w:r w:rsidR="009211E7" w:rsidRPr="00C45CFC">
        <w:rPr>
          <w:rFonts w:ascii="宋体" w:hAnsi="宋体" w:cs="宋体" w:hint="eastAsia"/>
          <w:b/>
          <w:color w:val="333333"/>
          <w:kern w:val="0"/>
          <w:sz w:val="28"/>
          <w:szCs w:val="28"/>
        </w:rPr>
        <w:t>自动喷水灭火系统</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由管网、水流指示器、湿式报警阀、阀门、压力表、喷头、喷淋泵配电柜和稳压泵配电柜组成，维修保养内容如下：</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阀门状态能够保持正常。</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喷淋系统管网压力保持正常。</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喷淋管网一年一次放水清污。</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阀门上油维护</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喷淋头外观完好无破损、无异物堵塞。</w:t>
      </w:r>
    </w:p>
    <w:p w:rsidR="00D57172"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自动喷淋灭火系统故障检修。及时更换故障喷淋头。</w:t>
      </w:r>
    </w:p>
    <w:p w:rsidR="002F4D3B" w:rsidRPr="00A25BEB" w:rsidRDefault="002F4D3B" w:rsidP="00A25BEB">
      <w:pPr>
        <w:widowControl/>
        <w:snapToGrid w:val="0"/>
        <w:spacing w:line="380" w:lineRule="atLeast"/>
        <w:ind w:firstLine="420"/>
        <w:jc w:val="left"/>
        <w:rPr>
          <w:rFonts w:ascii="宋体" w:hAnsi="宋体" w:cs="宋体"/>
          <w:color w:val="333333"/>
          <w:kern w:val="0"/>
          <w:szCs w:val="21"/>
        </w:rPr>
      </w:pPr>
    </w:p>
    <w:p w:rsidR="00D57172" w:rsidRPr="00C45CFC" w:rsidRDefault="002F4D3B" w:rsidP="00A25BEB">
      <w:pPr>
        <w:widowControl/>
        <w:snapToGrid w:val="0"/>
        <w:spacing w:line="380" w:lineRule="atLeast"/>
        <w:ind w:firstLine="420"/>
        <w:jc w:val="left"/>
        <w:rPr>
          <w:rFonts w:ascii="宋体" w:hAnsi="宋体" w:cs="宋体"/>
          <w:b/>
          <w:color w:val="333333"/>
          <w:kern w:val="0"/>
          <w:sz w:val="28"/>
          <w:szCs w:val="28"/>
        </w:rPr>
      </w:pPr>
      <w:r>
        <w:rPr>
          <w:rFonts w:ascii="宋体" w:hAnsi="宋体" w:cs="宋体" w:hint="eastAsia"/>
          <w:b/>
          <w:color w:val="333333"/>
          <w:kern w:val="0"/>
          <w:sz w:val="28"/>
          <w:szCs w:val="28"/>
        </w:rPr>
        <w:t>三、</w:t>
      </w:r>
      <w:r w:rsidR="00D57172" w:rsidRPr="00C45CFC">
        <w:rPr>
          <w:rFonts w:ascii="宋体" w:hAnsi="宋体" w:cs="宋体" w:hint="eastAsia"/>
          <w:b/>
          <w:color w:val="333333"/>
          <w:kern w:val="0"/>
          <w:sz w:val="28"/>
          <w:szCs w:val="28"/>
        </w:rPr>
        <w:t>消火栓系统</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由消防泵、稳压泵、消火栓箱、管网、消防泵配电柜、稳压泵配电柜、阀门和压力表组成，维修保养内容如下：</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消火栓内配件齐全，阀门正常。对老化和损坏水带进行更换。</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消火栓箱内手动报警器报警功能正常，信号显示、反馈功能正常。</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消火栓系统管网压力正常，并每次季检时做消火栓末端压力检测。</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消火栓系统阀门状态正常。</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消火栓管网定期放水清污，保证消火栓水质清洁。</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消火栓系统各阀门维护，保证阀门灵活可靠。</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消火栓系统故障检修。</w:t>
      </w:r>
    </w:p>
    <w:p w:rsidR="008810EB" w:rsidRPr="00A25BEB" w:rsidRDefault="008810EB" w:rsidP="00A25BEB">
      <w:pPr>
        <w:widowControl/>
        <w:snapToGrid w:val="0"/>
        <w:spacing w:line="380" w:lineRule="atLeast"/>
        <w:ind w:firstLine="420"/>
        <w:jc w:val="left"/>
        <w:rPr>
          <w:rFonts w:ascii="宋体" w:hAnsi="宋体" w:cs="宋体"/>
          <w:color w:val="333333"/>
          <w:kern w:val="0"/>
          <w:szCs w:val="21"/>
        </w:rPr>
      </w:pPr>
    </w:p>
    <w:p w:rsidR="009211E7" w:rsidRPr="00C45CFC" w:rsidRDefault="002F4D3B" w:rsidP="00A25BEB">
      <w:pPr>
        <w:widowControl/>
        <w:snapToGrid w:val="0"/>
        <w:spacing w:line="380" w:lineRule="atLeast"/>
        <w:ind w:firstLine="420"/>
        <w:jc w:val="left"/>
        <w:rPr>
          <w:rFonts w:ascii="宋体" w:hAnsi="宋体" w:cs="宋体"/>
          <w:b/>
          <w:color w:val="333333"/>
          <w:kern w:val="0"/>
          <w:sz w:val="28"/>
          <w:szCs w:val="28"/>
        </w:rPr>
      </w:pPr>
      <w:r>
        <w:rPr>
          <w:rFonts w:ascii="宋体" w:hAnsi="宋体" w:cs="宋体" w:hint="eastAsia"/>
          <w:b/>
          <w:color w:val="333333"/>
          <w:kern w:val="0"/>
          <w:sz w:val="28"/>
          <w:szCs w:val="28"/>
        </w:rPr>
        <w:lastRenderedPageBreak/>
        <w:t>四、</w:t>
      </w:r>
      <w:r w:rsidR="009211E7" w:rsidRPr="00C45CFC">
        <w:rPr>
          <w:rFonts w:ascii="宋体" w:hAnsi="宋体" w:cs="宋体" w:hint="eastAsia"/>
          <w:b/>
          <w:color w:val="333333"/>
          <w:kern w:val="0"/>
          <w:sz w:val="28"/>
          <w:szCs w:val="28"/>
        </w:rPr>
        <w:t>防排烟系统</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由通风管道、防火阀、送风机、加压送风机配电柜组成，维修保养内容如下：</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防火</w:t>
      </w:r>
      <w:proofErr w:type="gramStart"/>
      <w:r w:rsidRPr="00A25BEB">
        <w:rPr>
          <w:rFonts w:ascii="宋体" w:hAnsi="宋体" w:cs="宋体" w:hint="eastAsia"/>
          <w:color w:val="333333"/>
          <w:kern w:val="0"/>
          <w:szCs w:val="21"/>
        </w:rPr>
        <w:t>阀动作</w:t>
      </w:r>
      <w:proofErr w:type="gramEnd"/>
      <w:r w:rsidRPr="00A25BEB">
        <w:rPr>
          <w:rFonts w:ascii="宋体" w:hAnsi="宋体" w:cs="宋体" w:hint="eastAsia"/>
          <w:color w:val="333333"/>
          <w:kern w:val="0"/>
          <w:szCs w:val="21"/>
        </w:rPr>
        <w:t>正常。</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防火阀关闭信号正常。</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活动部件上油维护。</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防火阀系统故障检修。</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正压送风机运转正常。</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正压送风机手动/自动启</w:t>
      </w:r>
      <w:proofErr w:type="gramStart"/>
      <w:r w:rsidRPr="00A25BEB">
        <w:rPr>
          <w:rFonts w:ascii="宋体" w:hAnsi="宋体" w:cs="宋体" w:hint="eastAsia"/>
          <w:color w:val="333333"/>
          <w:kern w:val="0"/>
          <w:szCs w:val="21"/>
        </w:rPr>
        <w:t>停功能</w:t>
      </w:r>
      <w:proofErr w:type="gramEnd"/>
      <w:r w:rsidRPr="00A25BEB">
        <w:rPr>
          <w:rFonts w:ascii="宋体" w:hAnsi="宋体" w:cs="宋体" w:hint="eastAsia"/>
          <w:color w:val="333333"/>
          <w:kern w:val="0"/>
          <w:szCs w:val="21"/>
        </w:rPr>
        <w:t>正常。</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正压送风机气体信号正常。</w:t>
      </w:r>
    </w:p>
    <w:p w:rsidR="00D57172" w:rsidRPr="00A25BEB" w:rsidRDefault="00D57172"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正压送风机系统故障检修。</w:t>
      </w:r>
    </w:p>
    <w:p w:rsidR="008810EB" w:rsidRPr="00A25BEB" w:rsidRDefault="008810EB" w:rsidP="00C45CFC">
      <w:pPr>
        <w:widowControl/>
        <w:snapToGrid w:val="0"/>
        <w:spacing w:line="380" w:lineRule="atLeast"/>
        <w:jc w:val="left"/>
        <w:rPr>
          <w:rFonts w:ascii="宋体" w:hAnsi="宋体" w:cs="宋体"/>
          <w:color w:val="333333"/>
          <w:kern w:val="0"/>
          <w:szCs w:val="21"/>
        </w:rPr>
      </w:pPr>
    </w:p>
    <w:p w:rsidR="009211E7" w:rsidRPr="00C45CFC" w:rsidRDefault="002F4D3B" w:rsidP="00A25BEB">
      <w:pPr>
        <w:widowControl/>
        <w:snapToGrid w:val="0"/>
        <w:spacing w:line="380" w:lineRule="atLeast"/>
        <w:ind w:firstLine="420"/>
        <w:jc w:val="left"/>
        <w:rPr>
          <w:rFonts w:ascii="宋体" w:hAnsi="宋体" w:cs="宋体"/>
          <w:b/>
          <w:color w:val="333333"/>
          <w:kern w:val="0"/>
          <w:sz w:val="28"/>
          <w:szCs w:val="28"/>
        </w:rPr>
      </w:pPr>
      <w:r>
        <w:rPr>
          <w:rFonts w:ascii="宋体" w:hAnsi="宋体" w:cs="宋体" w:hint="eastAsia"/>
          <w:b/>
          <w:color w:val="333333"/>
          <w:kern w:val="0"/>
          <w:sz w:val="28"/>
          <w:szCs w:val="28"/>
        </w:rPr>
        <w:t>五、</w:t>
      </w:r>
      <w:r w:rsidR="009211E7" w:rsidRPr="00C45CFC">
        <w:rPr>
          <w:rFonts w:ascii="宋体" w:hAnsi="宋体" w:cs="宋体" w:hint="eastAsia"/>
          <w:b/>
          <w:color w:val="333333"/>
          <w:kern w:val="0"/>
          <w:sz w:val="28"/>
          <w:szCs w:val="28"/>
        </w:rPr>
        <w:t>消防应急照明及疏散指示系统</w:t>
      </w:r>
    </w:p>
    <w:p w:rsidR="000B0A55" w:rsidRPr="00A25BEB"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消防火灾事故照明系统维保方法：巡视检查、测试检查、检验检查</w:t>
      </w:r>
    </w:p>
    <w:p w:rsidR="000B0A55" w:rsidRPr="00A25BEB"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消防火灾事故照明系统内容：</w:t>
      </w:r>
    </w:p>
    <w:p w:rsidR="000B0A55" w:rsidRPr="00A25BEB"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（1）试验突然断电时应急照明系统的工作情况。</w:t>
      </w:r>
    </w:p>
    <w:p w:rsidR="000B0A55" w:rsidRPr="00A25BEB"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（2）试验突然断电时测试疏散指示照明系统的照度。疏散指示</w:t>
      </w:r>
      <w:proofErr w:type="gramStart"/>
      <w:r w:rsidRPr="00A25BEB">
        <w:rPr>
          <w:rFonts w:ascii="宋体" w:hAnsi="宋体" w:cs="宋体" w:hint="eastAsia"/>
          <w:color w:val="333333"/>
          <w:kern w:val="0"/>
          <w:szCs w:val="21"/>
        </w:rPr>
        <w:t>灯采</w:t>
      </w:r>
      <w:proofErr w:type="gramEnd"/>
      <w:r w:rsidRPr="00A25BEB">
        <w:rPr>
          <w:rFonts w:ascii="宋体" w:hAnsi="宋体" w:cs="宋体" w:hint="eastAsia"/>
          <w:color w:val="333333"/>
          <w:kern w:val="0"/>
          <w:szCs w:val="21"/>
        </w:rPr>
        <w:t>用蓄电池作为备用电源时，其应急工作时间不应小于20min，建筑物高度超过100m时其应急时间应不小于30min。</w:t>
      </w:r>
    </w:p>
    <w:p w:rsidR="008810EB" w:rsidRPr="00A25BEB" w:rsidRDefault="008810EB" w:rsidP="00A25BEB">
      <w:pPr>
        <w:widowControl/>
        <w:snapToGrid w:val="0"/>
        <w:spacing w:line="380" w:lineRule="atLeast"/>
        <w:ind w:firstLine="420"/>
        <w:jc w:val="left"/>
        <w:rPr>
          <w:rFonts w:ascii="宋体" w:hAnsi="宋体" w:cs="宋体"/>
          <w:color w:val="333333"/>
          <w:kern w:val="0"/>
          <w:szCs w:val="21"/>
        </w:rPr>
      </w:pPr>
    </w:p>
    <w:p w:rsidR="000B0A55" w:rsidRPr="00C45CFC" w:rsidRDefault="002F4D3B" w:rsidP="00A25BEB">
      <w:pPr>
        <w:widowControl/>
        <w:snapToGrid w:val="0"/>
        <w:spacing w:line="380" w:lineRule="atLeast"/>
        <w:ind w:firstLine="420"/>
        <w:jc w:val="left"/>
        <w:rPr>
          <w:rFonts w:ascii="宋体" w:hAnsi="宋体" w:cs="宋体"/>
          <w:b/>
          <w:color w:val="333333"/>
          <w:kern w:val="0"/>
          <w:sz w:val="28"/>
          <w:szCs w:val="28"/>
        </w:rPr>
      </w:pPr>
      <w:r>
        <w:rPr>
          <w:rFonts w:ascii="宋体" w:hAnsi="宋体" w:cs="宋体" w:hint="eastAsia"/>
          <w:b/>
          <w:color w:val="333333"/>
          <w:kern w:val="0"/>
          <w:sz w:val="28"/>
          <w:szCs w:val="28"/>
        </w:rPr>
        <w:t>六、</w:t>
      </w:r>
      <w:r w:rsidR="009211E7" w:rsidRPr="00C45CFC">
        <w:rPr>
          <w:rFonts w:ascii="宋体" w:hAnsi="宋体" w:cs="宋体" w:hint="eastAsia"/>
          <w:b/>
          <w:color w:val="333333"/>
          <w:kern w:val="0"/>
          <w:sz w:val="28"/>
          <w:szCs w:val="28"/>
        </w:rPr>
        <w:t>消防广播系统</w:t>
      </w:r>
    </w:p>
    <w:p w:rsidR="000B0A55" w:rsidRPr="00A25BEB"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消防广播系统维保方法：巡视检查、测试检查、检验检查。</w:t>
      </w:r>
    </w:p>
    <w:p w:rsidR="000B0A55" w:rsidRPr="00A25BEB"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消防广播系统维保内容：试验正常工作情况。当火灾广播系统与建筑物内的背景音乐或其他功能的大型广播系统合用扬声器时，要试验其强切入功能，以及测试扬声器分贝。</w:t>
      </w:r>
    </w:p>
    <w:p w:rsidR="008810EB" w:rsidRPr="00A25BEB" w:rsidRDefault="008810EB" w:rsidP="00A25BEB">
      <w:pPr>
        <w:widowControl/>
        <w:snapToGrid w:val="0"/>
        <w:spacing w:line="380" w:lineRule="atLeast"/>
        <w:ind w:firstLine="420"/>
        <w:jc w:val="left"/>
        <w:rPr>
          <w:rFonts w:ascii="宋体" w:hAnsi="宋体" w:cs="宋体"/>
          <w:color w:val="333333"/>
          <w:kern w:val="0"/>
          <w:szCs w:val="21"/>
        </w:rPr>
      </w:pPr>
    </w:p>
    <w:p w:rsidR="009211E7" w:rsidRPr="00C45CFC" w:rsidRDefault="002F4D3B" w:rsidP="00A25BEB">
      <w:pPr>
        <w:widowControl/>
        <w:snapToGrid w:val="0"/>
        <w:spacing w:line="380" w:lineRule="atLeast"/>
        <w:ind w:firstLine="420"/>
        <w:jc w:val="left"/>
        <w:rPr>
          <w:rFonts w:ascii="宋体" w:hAnsi="宋体" w:cs="宋体"/>
          <w:b/>
          <w:color w:val="333333"/>
          <w:kern w:val="0"/>
          <w:sz w:val="28"/>
          <w:szCs w:val="28"/>
        </w:rPr>
      </w:pPr>
      <w:r>
        <w:rPr>
          <w:rFonts w:ascii="宋体" w:hAnsi="宋体" w:cs="宋体" w:hint="eastAsia"/>
          <w:b/>
          <w:color w:val="333333"/>
          <w:kern w:val="0"/>
          <w:sz w:val="28"/>
          <w:szCs w:val="28"/>
        </w:rPr>
        <w:t>七、</w:t>
      </w:r>
      <w:r w:rsidR="009211E7" w:rsidRPr="00C45CFC">
        <w:rPr>
          <w:rFonts w:ascii="宋体" w:hAnsi="宋体" w:cs="宋体" w:hint="eastAsia"/>
          <w:b/>
          <w:color w:val="333333"/>
          <w:kern w:val="0"/>
          <w:sz w:val="28"/>
          <w:szCs w:val="28"/>
        </w:rPr>
        <w:t>消防电话系统</w:t>
      </w:r>
    </w:p>
    <w:p w:rsidR="000B0A55" w:rsidRPr="00A25BEB"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消防电话系统的维保方法：巡视检查、测试检查、检验检查。</w:t>
      </w:r>
    </w:p>
    <w:p w:rsidR="000B0A55" w:rsidRPr="00A25BEB"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消防电话系统维保内容：试验通话功能。</w:t>
      </w:r>
    </w:p>
    <w:p w:rsidR="009211E7" w:rsidRPr="00A25BEB" w:rsidRDefault="008810EB"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w:t>
      </w:r>
      <w:r w:rsidR="009211E7" w:rsidRPr="00A25BEB">
        <w:rPr>
          <w:rFonts w:ascii="宋体" w:hAnsi="宋体" w:cs="宋体" w:hint="eastAsia"/>
          <w:color w:val="333333"/>
          <w:kern w:val="0"/>
          <w:szCs w:val="21"/>
        </w:rPr>
        <w:t>防火分隔</w:t>
      </w:r>
    </w:p>
    <w:p w:rsidR="00282EC0" w:rsidRPr="00A25BEB" w:rsidRDefault="00282EC0"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由防火卷帘门和防火卷帘门控制箱组成。维修保养内容如下：</w:t>
      </w:r>
    </w:p>
    <w:p w:rsidR="00282EC0" w:rsidRPr="00A25BEB" w:rsidRDefault="00282EC0"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防火卷帘门手动下降、上升控制功能及动作正常。</w:t>
      </w:r>
    </w:p>
    <w:p w:rsidR="00282EC0" w:rsidRPr="00A25BEB" w:rsidRDefault="00282EC0"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防火卷帘门自动下降控制功能及动作正常。</w:t>
      </w:r>
    </w:p>
    <w:p w:rsidR="00282EC0" w:rsidRPr="00A25BEB" w:rsidRDefault="00282EC0"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联动防火卷帘门一步降、二步</w:t>
      </w:r>
      <w:proofErr w:type="gramStart"/>
      <w:r w:rsidRPr="00A25BEB">
        <w:rPr>
          <w:rFonts w:ascii="宋体" w:hAnsi="宋体" w:cs="宋体" w:hint="eastAsia"/>
          <w:color w:val="333333"/>
          <w:kern w:val="0"/>
          <w:szCs w:val="21"/>
        </w:rPr>
        <w:t>降到位</w:t>
      </w:r>
      <w:proofErr w:type="gramEnd"/>
      <w:r w:rsidRPr="00A25BEB">
        <w:rPr>
          <w:rFonts w:ascii="宋体" w:hAnsi="宋体" w:cs="宋体" w:hint="eastAsia"/>
          <w:color w:val="333333"/>
          <w:kern w:val="0"/>
          <w:szCs w:val="21"/>
        </w:rPr>
        <w:t>准确，信号返回功能正常。</w:t>
      </w:r>
    </w:p>
    <w:p w:rsidR="00282EC0" w:rsidRPr="00A25BEB" w:rsidRDefault="00282EC0"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防火卷帘门控制箱供电正常。</w:t>
      </w:r>
    </w:p>
    <w:p w:rsidR="00282EC0" w:rsidRPr="00A25BEB" w:rsidRDefault="00282EC0"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防火卷帘门系统故障检修。</w:t>
      </w:r>
    </w:p>
    <w:p w:rsidR="008810EB" w:rsidRPr="00A25BEB" w:rsidRDefault="008810EB" w:rsidP="00A25BEB">
      <w:pPr>
        <w:widowControl/>
        <w:snapToGrid w:val="0"/>
        <w:spacing w:line="380" w:lineRule="atLeast"/>
        <w:ind w:firstLine="420"/>
        <w:jc w:val="left"/>
        <w:rPr>
          <w:rFonts w:ascii="宋体" w:hAnsi="宋体" w:cs="宋体"/>
          <w:color w:val="333333"/>
          <w:kern w:val="0"/>
          <w:szCs w:val="21"/>
        </w:rPr>
      </w:pPr>
    </w:p>
    <w:p w:rsidR="009211E7" w:rsidRPr="00C45CFC" w:rsidRDefault="002F4D3B" w:rsidP="00A25BEB">
      <w:pPr>
        <w:widowControl/>
        <w:snapToGrid w:val="0"/>
        <w:spacing w:line="380" w:lineRule="atLeast"/>
        <w:ind w:firstLine="420"/>
        <w:jc w:val="left"/>
        <w:rPr>
          <w:rFonts w:ascii="宋体" w:hAnsi="宋体" w:cs="宋体"/>
          <w:b/>
          <w:color w:val="333333"/>
          <w:kern w:val="0"/>
          <w:sz w:val="28"/>
          <w:szCs w:val="28"/>
        </w:rPr>
      </w:pPr>
      <w:r>
        <w:rPr>
          <w:rFonts w:ascii="宋体" w:hAnsi="宋体" w:cs="宋体" w:hint="eastAsia"/>
          <w:b/>
          <w:color w:val="333333"/>
          <w:kern w:val="0"/>
          <w:sz w:val="28"/>
          <w:szCs w:val="28"/>
        </w:rPr>
        <w:t>八、</w:t>
      </w:r>
      <w:r w:rsidR="009211E7" w:rsidRPr="00C45CFC">
        <w:rPr>
          <w:rFonts w:ascii="宋体" w:hAnsi="宋体" w:cs="宋体" w:hint="eastAsia"/>
          <w:b/>
          <w:color w:val="333333"/>
          <w:kern w:val="0"/>
          <w:sz w:val="28"/>
          <w:szCs w:val="28"/>
        </w:rPr>
        <w:t>灭火器</w:t>
      </w:r>
    </w:p>
    <w:p w:rsidR="000B0A55" w:rsidRPr="00A25BEB"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hint="eastAsia"/>
          <w:color w:val="333333"/>
          <w:kern w:val="0"/>
          <w:szCs w:val="21"/>
        </w:rPr>
        <w:t>灭火器的维保方法：巡视检查、测试检查、检验检查。</w:t>
      </w:r>
    </w:p>
    <w:p w:rsidR="000B0A55" w:rsidRPr="00A25BEB"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color w:val="333333"/>
          <w:kern w:val="0"/>
          <w:szCs w:val="21"/>
        </w:rPr>
        <w:lastRenderedPageBreak/>
        <w:t>灭火器在每次使用后，必须送到已取得维修许可证的维修单位(以下简称维修单位)检查，更换已损件，重新充装灭火剂和驱动气体；</w:t>
      </w:r>
    </w:p>
    <w:p w:rsidR="000B0A55" w:rsidRDefault="000B0A55" w:rsidP="00A25BEB">
      <w:pPr>
        <w:widowControl/>
        <w:snapToGrid w:val="0"/>
        <w:spacing w:line="380" w:lineRule="atLeast"/>
        <w:ind w:firstLine="420"/>
        <w:jc w:val="left"/>
        <w:rPr>
          <w:rFonts w:ascii="宋体" w:hAnsi="宋体" w:cs="宋体"/>
          <w:color w:val="333333"/>
          <w:kern w:val="0"/>
          <w:szCs w:val="21"/>
        </w:rPr>
      </w:pPr>
      <w:r w:rsidRPr="00A25BEB">
        <w:rPr>
          <w:rFonts w:ascii="宋体" w:hAnsi="宋体" w:cs="宋体"/>
          <w:color w:val="333333"/>
          <w:kern w:val="0"/>
          <w:szCs w:val="21"/>
        </w:rPr>
        <w:t>经过维修的各种灭火器必须符合该产品国家标准或行业标准的要求</w:t>
      </w:r>
      <w:r w:rsidRPr="00A25BEB">
        <w:rPr>
          <w:rFonts w:ascii="宋体" w:hAnsi="宋体" w:cs="宋体" w:hint="eastAsia"/>
          <w:color w:val="333333"/>
          <w:kern w:val="0"/>
          <w:szCs w:val="21"/>
        </w:rPr>
        <w:t>。</w:t>
      </w:r>
    </w:p>
    <w:p w:rsidR="001E6844" w:rsidRDefault="001E6844" w:rsidP="001E6844">
      <w:pPr>
        <w:widowControl/>
        <w:snapToGrid w:val="0"/>
        <w:spacing w:line="380" w:lineRule="atLeast"/>
        <w:ind w:firstLine="420"/>
        <w:jc w:val="left"/>
        <w:rPr>
          <w:rFonts w:ascii="宋体" w:hAnsi="宋体" w:cs="宋体"/>
          <w:b/>
          <w:color w:val="333333"/>
          <w:kern w:val="0"/>
          <w:sz w:val="28"/>
          <w:szCs w:val="28"/>
        </w:rPr>
      </w:pPr>
    </w:p>
    <w:p w:rsidR="00F45D40" w:rsidRPr="008E580B" w:rsidRDefault="00F45D40" w:rsidP="008E580B"/>
    <w:p w:rsidR="00B443A9" w:rsidRPr="00245572" w:rsidRDefault="008E580B">
      <w:pPr>
        <w:rPr>
          <w:b/>
        </w:rPr>
      </w:pPr>
      <w:r w:rsidRPr="00245572">
        <w:rPr>
          <w:rFonts w:hint="eastAsia"/>
          <w:b/>
        </w:rPr>
        <w:t>附件</w:t>
      </w:r>
      <w:r w:rsidR="00F45D40">
        <w:rPr>
          <w:rFonts w:hint="eastAsia"/>
          <w:b/>
        </w:rPr>
        <w:t>1</w:t>
      </w:r>
      <w:r w:rsidR="00B275E9">
        <w:rPr>
          <w:rFonts w:hint="eastAsia"/>
          <w:b/>
        </w:rPr>
        <w:t>：</w:t>
      </w:r>
    </w:p>
    <w:tbl>
      <w:tblPr>
        <w:tblW w:w="8480" w:type="dxa"/>
        <w:tblInd w:w="93" w:type="dxa"/>
        <w:tblLook w:val="04A0" w:firstRow="1" w:lastRow="0" w:firstColumn="1" w:lastColumn="0" w:noHBand="0" w:noVBand="1"/>
      </w:tblPr>
      <w:tblGrid>
        <w:gridCol w:w="520"/>
        <w:gridCol w:w="2320"/>
        <w:gridCol w:w="780"/>
        <w:gridCol w:w="1260"/>
        <w:gridCol w:w="1003"/>
        <w:gridCol w:w="918"/>
        <w:gridCol w:w="1099"/>
        <w:gridCol w:w="580"/>
      </w:tblGrid>
      <w:tr w:rsidR="008E580B" w:rsidRPr="008E580B" w:rsidTr="008E580B">
        <w:trPr>
          <w:trHeight w:val="510"/>
        </w:trPr>
        <w:tc>
          <w:tcPr>
            <w:tcW w:w="8480" w:type="dxa"/>
            <w:gridSpan w:val="8"/>
            <w:tcBorders>
              <w:top w:val="nil"/>
              <w:left w:val="nil"/>
              <w:bottom w:val="nil"/>
              <w:right w:val="nil"/>
            </w:tcBorders>
            <w:shd w:val="clear" w:color="auto" w:fill="auto"/>
            <w:noWrap/>
            <w:vAlign w:val="center"/>
            <w:hideMark/>
          </w:tcPr>
          <w:p w:rsidR="008E580B" w:rsidRPr="008E580B" w:rsidRDefault="00B275E9" w:rsidP="00B275E9">
            <w:pPr>
              <w:widowControl/>
              <w:jc w:val="center"/>
              <w:rPr>
                <w:rFonts w:ascii="华文细黑" w:eastAsia="华文细黑" w:hAnsi="华文细黑" w:cs="宋体"/>
                <w:b/>
                <w:bCs/>
                <w:kern w:val="0"/>
                <w:sz w:val="28"/>
                <w:szCs w:val="28"/>
              </w:rPr>
            </w:pPr>
            <w:bookmarkStart w:id="0" w:name="RANGE!A1:H50"/>
            <w:r>
              <w:rPr>
                <w:rFonts w:ascii="华文细黑" w:eastAsia="华文细黑" w:hAnsi="华文细黑" w:cs="宋体" w:hint="eastAsia"/>
                <w:b/>
                <w:bCs/>
                <w:kern w:val="0"/>
                <w:sz w:val="28"/>
                <w:szCs w:val="28"/>
              </w:rPr>
              <w:t>消防设备</w:t>
            </w:r>
            <w:bookmarkEnd w:id="0"/>
            <w:r w:rsidR="00275302">
              <w:rPr>
                <w:rFonts w:ascii="华文细黑" w:eastAsia="华文细黑" w:hAnsi="华文细黑" w:cs="宋体" w:hint="eastAsia"/>
                <w:b/>
                <w:bCs/>
                <w:kern w:val="0"/>
                <w:sz w:val="28"/>
                <w:szCs w:val="28"/>
              </w:rPr>
              <w:t>清单和</w:t>
            </w:r>
            <w:r w:rsidR="00E1310F">
              <w:rPr>
                <w:rFonts w:ascii="华文细黑" w:eastAsia="华文细黑" w:hAnsi="华文细黑" w:cs="宋体" w:hint="eastAsia"/>
                <w:b/>
                <w:bCs/>
                <w:kern w:val="0"/>
                <w:sz w:val="28"/>
                <w:szCs w:val="28"/>
              </w:rPr>
              <w:t>年检计划</w:t>
            </w:r>
          </w:p>
        </w:tc>
      </w:tr>
      <w:tr w:rsidR="008E580B" w:rsidRPr="008E580B" w:rsidTr="008E580B">
        <w:trPr>
          <w:trHeight w:val="43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序号</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维护保养工作内容</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单位</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设备数量</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年检频次</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收费标准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金额小计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备注</w:t>
            </w:r>
          </w:p>
        </w:tc>
      </w:tr>
      <w:tr w:rsidR="008E580B" w:rsidRPr="008E580B" w:rsidTr="008E580B">
        <w:trPr>
          <w:trHeight w:val="342"/>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E580B" w:rsidRPr="008E580B" w:rsidRDefault="008E580B" w:rsidP="008E580B">
            <w:pPr>
              <w:widowControl/>
              <w:jc w:val="left"/>
              <w:rPr>
                <w:rFonts w:ascii="微软雅黑" w:eastAsia="微软雅黑" w:hAnsi="微软雅黑" w:cs="宋体"/>
                <w:kern w:val="0"/>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8E580B" w:rsidRPr="008E580B" w:rsidRDefault="008E580B" w:rsidP="008E580B">
            <w:pPr>
              <w:widowControl/>
              <w:jc w:val="left"/>
              <w:rPr>
                <w:rFonts w:ascii="微软雅黑" w:eastAsia="微软雅黑" w:hAnsi="微软雅黑" w:cs="宋体"/>
                <w:kern w:val="0"/>
                <w:sz w:val="18"/>
                <w:szCs w:val="18"/>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8E580B" w:rsidRPr="008E580B" w:rsidRDefault="008E580B" w:rsidP="008E580B">
            <w:pPr>
              <w:widowControl/>
              <w:jc w:val="left"/>
              <w:rPr>
                <w:rFonts w:ascii="微软雅黑" w:eastAsia="微软雅黑" w:hAnsi="微软雅黑" w:cs="宋体"/>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E580B" w:rsidRPr="008E580B" w:rsidRDefault="008E580B" w:rsidP="008E580B">
            <w:pPr>
              <w:widowControl/>
              <w:jc w:val="left"/>
              <w:rPr>
                <w:rFonts w:ascii="微软雅黑" w:eastAsia="微软雅黑" w:hAnsi="微软雅黑" w:cs="宋体"/>
                <w:kern w:val="0"/>
                <w:sz w:val="18"/>
                <w:szCs w:val="18"/>
              </w:rPr>
            </w:pPr>
          </w:p>
        </w:tc>
        <w:tc>
          <w:tcPr>
            <w:tcW w:w="1003"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次/年</w:t>
            </w:r>
          </w:p>
        </w:tc>
        <w:tc>
          <w:tcPr>
            <w:tcW w:w="918"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元/次*</w:t>
            </w:r>
            <w:r w:rsidR="004E0B61">
              <w:rPr>
                <w:rFonts w:ascii="微软雅黑" w:eastAsia="微软雅黑" w:hAnsi="微软雅黑" w:cs="宋体" w:hint="eastAsia"/>
                <w:kern w:val="0"/>
                <w:sz w:val="18"/>
                <w:szCs w:val="18"/>
              </w:rPr>
              <w:t>类</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3C2A01">
            <w:pPr>
              <w:widowControl/>
              <w:jc w:val="righ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r w:rsidR="003C2A01">
              <w:rPr>
                <w:rFonts w:ascii="微软雅黑" w:eastAsia="微软雅黑" w:hAnsi="微软雅黑" w:cs="宋体" w:hint="eastAsia"/>
                <w:kern w:val="0"/>
                <w:sz w:val="18"/>
                <w:szCs w:val="18"/>
              </w:rPr>
              <w:t>元</w:t>
            </w: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8E580B" w:rsidRPr="008E580B" w:rsidRDefault="008E580B" w:rsidP="008E580B">
            <w:pPr>
              <w:widowControl/>
              <w:jc w:val="left"/>
              <w:rPr>
                <w:rFonts w:ascii="微软雅黑" w:eastAsia="微软雅黑" w:hAnsi="微软雅黑" w:cs="宋体"/>
                <w:kern w:val="0"/>
                <w:sz w:val="18"/>
                <w:szCs w:val="18"/>
              </w:rPr>
            </w:pPr>
          </w:p>
        </w:tc>
      </w:tr>
      <w:tr w:rsidR="008E580B" w:rsidRPr="008E580B" w:rsidTr="008E580B">
        <w:trPr>
          <w:trHeight w:val="342"/>
        </w:trPr>
        <w:tc>
          <w:tcPr>
            <w:tcW w:w="520" w:type="dxa"/>
            <w:tcBorders>
              <w:top w:val="nil"/>
              <w:left w:val="single" w:sz="4" w:space="0" w:color="auto"/>
              <w:bottom w:val="single" w:sz="4" w:space="0" w:color="auto"/>
              <w:right w:val="single" w:sz="4" w:space="0" w:color="auto"/>
            </w:tcBorders>
            <w:shd w:val="clear" w:color="000000" w:fill="C5D9F1"/>
            <w:vAlign w:val="center"/>
            <w:hideMark/>
          </w:tcPr>
          <w:p w:rsidR="008E580B" w:rsidRPr="008E580B" w:rsidRDefault="008E580B" w:rsidP="008E580B">
            <w:pPr>
              <w:widowControl/>
              <w:jc w:val="center"/>
              <w:rPr>
                <w:rFonts w:ascii="微软雅黑" w:eastAsia="微软雅黑" w:hAnsi="微软雅黑" w:cs="宋体"/>
                <w:color w:val="FF0000"/>
                <w:kern w:val="0"/>
                <w:sz w:val="18"/>
                <w:szCs w:val="18"/>
              </w:rPr>
            </w:pPr>
            <w:proofErr w:type="gramStart"/>
            <w:r w:rsidRPr="008E580B">
              <w:rPr>
                <w:rFonts w:ascii="微软雅黑" w:eastAsia="微软雅黑" w:hAnsi="微软雅黑" w:cs="宋体" w:hint="eastAsia"/>
                <w:color w:val="FF0000"/>
                <w:kern w:val="0"/>
                <w:sz w:val="18"/>
                <w:szCs w:val="18"/>
              </w:rPr>
              <w:t>一</w:t>
            </w:r>
            <w:proofErr w:type="gramEnd"/>
          </w:p>
        </w:tc>
        <w:tc>
          <w:tcPr>
            <w:tcW w:w="7960" w:type="dxa"/>
            <w:gridSpan w:val="7"/>
            <w:tcBorders>
              <w:top w:val="single" w:sz="4" w:space="0" w:color="auto"/>
              <w:left w:val="nil"/>
              <w:bottom w:val="single" w:sz="4" w:space="0" w:color="auto"/>
              <w:right w:val="single" w:sz="4" w:space="0" w:color="auto"/>
            </w:tcBorders>
            <w:shd w:val="clear" w:color="000000" w:fill="C5D9F1"/>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火灾自动报警系统、联动控制系统</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消防报警主机</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台</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bookmarkStart w:id="1" w:name="_GoBack"/>
            <w:bookmarkEnd w:id="1"/>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2</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CRT系统</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3</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烟感探测器</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294</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4</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温感探测器</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361</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5</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手动报警按钮</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32</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6</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消火栓报警按钮</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62</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7</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声光报警器</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32</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8</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proofErr w:type="gramStart"/>
            <w:r w:rsidRPr="008E580B">
              <w:rPr>
                <w:rFonts w:ascii="微软雅黑" w:eastAsia="微软雅黑" w:hAnsi="微软雅黑" w:cs="宋体" w:hint="eastAsia"/>
                <w:kern w:val="0"/>
                <w:sz w:val="18"/>
                <w:szCs w:val="18"/>
              </w:rPr>
              <w:t>层显</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5</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9</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输入、输出、隔离模块</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100</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10</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扬声器</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32</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小计</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color w:val="FF0000"/>
                <w:kern w:val="0"/>
                <w:sz w:val="18"/>
                <w:szCs w:val="18"/>
              </w:rPr>
            </w:pPr>
            <w:r w:rsidRPr="008E580B">
              <w:rPr>
                <w:rFonts w:ascii="微软雅黑" w:eastAsia="微软雅黑" w:hAnsi="微软雅黑" w:cs="宋体" w:hint="eastAsia"/>
                <w:color w:val="FF0000"/>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000000" w:fill="C5D9F1"/>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二</w:t>
            </w:r>
          </w:p>
        </w:tc>
        <w:tc>
          <w:tcPr>
            <w:tcW w:w="2320" w:type="dxa"/>
            <w:tcBorders>
              <w:top w:val="nil"/>
              <w:left w:val="nil"/>
              <w:bottom w:val="single" w:sz="4" w:space="0" w:color="auto"/>
              <w:right w:val="single" w:sz="4" w:space="0" w:color="auto"/>
            </w:tcBorders>
            <w:shd w:val="clear" w:color="000000" w:fill="C5D9F1"/>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消火栓系统</w:t>
            </w:r>
          </w:p>
        </w:tc>
        <w:tc>
          <w:tcPr>
            <w:tcW w:w="780" w:type="dxa"/>
            <w:tcBorders>
              <w:top w:val="nil"/>
              <w:left w:val="nil"/>
              <w:bottom w:val="single" w:sz="4" w:space="0" w:color="auto"/>
              <w:right w:val="single" w:sz="4" w:space="0" w:color="auto"/>
            </w:tcBorders>
            <w:shd w:val="clear" w:color="000000" w:fill="C5D9F1"/>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260" w:type="dxa"/>
            <w:tcBorders>
              <w:top w:val="nil"/>
              <w:left w:val="nil"/>
              <w:bottom w:val="single" w:sz="4" w:space="0" w:color="auto"/>
              <w:right w:val="single" w:sz="4" w:space="0" w:color="auto"/>
            </w:tcBorders>
            <w:shd w:val="clear" w:color="000000" w:fill="C5D9F1"/>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003" w:type="dxa"/>
            <w:tcBorders>
              <w:top w:val="nil"/>
              <w:left w:val="nil"/>
              <w:bottom w:val="single" w:sz="4" w:space="0" w:color="auto"/>
              <w:right w:val="single" w:sz="4" w:space="0" w:color="auto"/>
            </w:tcBorders>
            <w:shd w:val="clear" w:color="000000" w:fill="C5D9F1"/>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918" w:type="dxa"/>
            <w:tcBorders>
              <w:top w:val="nil"/>
              <w:left w:val="nil"/>
              <w:bottom w:val="single" w:sz="4" w:space="0" w:color="auto"/>
              <w:right w:val="single" w:sz="4" w:space="0" w:color="auto"/>
            </w:tcBorders>
            <w:shd w:val="clear" w:color="000000" w:fill="C5D9F1"/>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099" w:type="dxa"/>
            <w:tcBorders>
              <w:top w:val="nil"/>
              <w:left w:val="nil"/>
              <w:bottom w:val="single" w:sz="4" w:space="0" w:color="auto"/>
              <w:right w:val="single" w:sz="4" w:space="0" w:color="auto"/>
            </w:tcBorders>
            <w:shd w:val="clear" w:color="000000" w:fill="C5D9F1"/>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580" w:type="dxa"/>
            <w:tcBorders>
              <w:top w:val="nil"/>
              <w:left w:val="nil"/>
              <w:bottom w:val="single" w:sz="4" w:space="0" w:color="auto"/>
              <w:right w:val="single" w:sz="4" w:space="0" w:color="auto"/>
            </w:tcBorders>
            <w:shd w:val="clear" w:color="000000" w:fill="C5D9F1"/>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室内消火栓箱</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DA1DEE" w:rsidP="008E580B">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77</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2</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消防水箱</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座</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3</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室外消火栓</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8</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lastRenderedPageBreak/>
              <w:t>4</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水泵接合器</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2</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小计</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color w:val="FF0000"/>
                <w:kern w:val="0"/>
                <w:sz w:val="18"/>
                <w:szCs w:val="18"/>
              </w:rPr>
            </w:pPr>
            <w:r w:rsidRPr="008E580B">
              <w:rPr>
                <w:rFonts w:ascii="微软雅黑" w:eastAsia="微软雅黑" w:hAnsi="微软雅黑" w:cs="宋体" w:hint="eastAsia"/>
                <w:color w:val="FF0000"/>
                <w:kern w:val="0"/>
                <w:sz w:val="18"/>
                <w:szCs w:val="18"/>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000000" w:fill="C5D9F1"/>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三</w:t>
            </w:r>
          </w:p>
        </w:tc>
        <w:tc>
          <w:tcPr>
            <w:tcW w:w="232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消防泵房系统</w:t>
            </w:r>
          </w:p>
        </w:tc>
        <w:tc>
          <w:tcPr>
            <w:tcW w:w="78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26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003"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918"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099"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58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喷淋泵</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台</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DA1DEE" w:rsidP="008E580B">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2</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消火栓泵</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台</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2</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3</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稳压泵</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台</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2</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4</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气压罐</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5</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湿式报警阀</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DA1DEE" w:rsidP="008E580B">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6</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压力开关</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3</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7</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消防水池</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座</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小计</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color w:val="FF0000"/>
                <w:kern w:val="0"/>
                <w:sz w:val="18"/>
                <w:szCs w:val="18"/>
              </w:rPr>
            </w:pPr>
            <w:r w:rsidRPr="008E580B">
              <w:rPr>
                <w:rFonts w:ascii="微软雅黑" w:eastAsia="微软雅黑" w:hAnsi="微软雅黑" w:cs="宋体" w:hint="eastAsia"/>
                <w:color w:val="FF0000"/>
                <w:kern w:val="0"/>
                <w:sz w:val="18"/>
                <w:szCs w:val="18"/>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000000" w:fill="C5D9F1"/>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四</w:t>
            </w:r>
          </w:p>
        </w:tc>
        <w:tc>
          <w:tcPr>
            <w:tcW w:w="232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防排烟系统</w:t>
            </w:r>
          </w:p>
        </w:tc>
        <w:tc>
          <w:tcPr>
            <w:tcW w:w="78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26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003"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918"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099"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58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风机</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14</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righ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2</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防火阀</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18</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小计</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color w:val="FF0000"/>
                <w:kern w:val="0"/>
                <w:sz w:val="18"/>
                <w:szCs w:val="18"/>
              </w:rPr>
            </w:pPr>
            <w:r w:rsidRPr="008E580B">
              <w:rPr>
                <w:rFonts w:ascii="微软雅黑" w:eastAsia="微软雅黑" w:hAnsi="微软雅黑" w:cs="宋体" w:hint="eastAsia"/>
                <w:color w:val="FF0000"/>
                <w:kern w:val="0"/>
                <w:sz w:val="18"/>
                <w:szCs w:val="18"/>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000000" w:fill="C5D9F1"/>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五</w:t>
            </w:r>
          </w:p>
        </w:tc>
        <w:tc>
          <w:tcPr>
            <w:tcW w:w="232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自动喷淋灭火系统</w:t>
            </w:r>
          </w:p>
        </w:tc>
        <w:tc>
          <w:tcPr>
            <w:tcW w:w="78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26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003"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918"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1099"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c>
          <w:tcPr>
            <w:tcW w:w="58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喷淋头</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DA1DEE" w:rsidP="008E580B">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1583</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righ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2</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信号蝶阀</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11</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3</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水流指示器</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只</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11</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4</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末端试水装置</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9</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小计</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color w:val="FF0000"/>
                <w:kern w:val="0"/>
                <w:sz w:val="18"/>
                <w:szCs w:val="18"/>
              </w:rPr>
            </w:pPr>
            <w:r w:rsidRPr="008E580B">
              <w:rPr>
                <w:rFonts w:ascii="微软雅黑" w:eastAsia="微软雅黑" w:hAnsi="微软雅黑" w:cs="宋体" w:hint="eastAsia"/>
                <w:color w:val="FF0000"/>
                <w:kern w:val="0"/>
                <w:sz w:val="18"/>
                <w:szCs w:val="18"/>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000000" w:fill="C5D9F1"/>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六</w:t>
            </w:r>
          </w:p>
        </w:tc>
        <w:tc>
          <w:tcPr>
            <w:tcW w:w="7960" w:type="dxa"/>
            <w:gridSpan w:val="7"/>
            <w:tcBorders>
              <w:top w:val="single" w:sz="4" w:space="0" w:color="auto"/>
              <w:left w:val="nil"/>
              <w:bottom w:val="single" w:sz="4" w:space="0" w:color="auto"/>
              <w:right w:val="single" w:sz="4" w:space="0" w:color="auto"/>
            </w:tcBorders>
            <w:shd w:val="clear" w:color="000000" w:fill="C5D9F1"/>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防火分隔</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防火卷帘</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proofErr w:type="gramStart"/>
            <w:r w:rsidRPr="008E580B">
              <w:rPr>
                <w:rFonts w:ascii="微软雅黑" w:eastAsia="微软雅黑" w:hAnsi="微软雅黑" w:cs="宋体" w:hint="eastAsia"/>
                <w:kern w:val="0"/>
                <w:sz w:val="18"/>
                <w:szCs w:val="18"/>
              </w:rPr>
              <w:t>樘</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4</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lastRenderedPageBreak/>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小计</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color w:val="FF0000"/>
                <w:kern w:val="0"/>
                <w:sz w:val="18"/>
                <w:szCs w:val="18"/>
              </w:rPr>
            </w:pPr>
            <w:r w:rsidRPr="008E580B">
              <w:rPr>
                <w:rFonts w:ascii="微软雅黑" w:eastAsia="微软雅黑" w:hAnsi="微软雅黑" w:cs="宋体" w:hint="eastAsia"/>
                <w:color w:val="FF0000"/>
                <w:kern w:val="0"/>
                <w:sz w:val="18"/>
                <w:szCs w:val="18"/>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000000" w:fill="C5D9F1"/>
            <w:vAlign w:val="center"/>
            <w:hideMark/>
          </w:tcPr>
          <w:p w:rsidR="008E580B" w:rsidRPr="008E580B" w:rsidRDefault="008E580B" w:rsidP="008E580B">
            <w:pPr>
              <w:widowControl/>
              <w:jc w:val="center"/>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七</w:t>
            </w:r>
          </w:p>
        </w:tc>
        <w:tc>
          <w:tcPr>
            <w:tcW w:w="7960" w:type="dxa"/>
            <w:gridSpan w:val="7"/>
            <w:tcBorders>
              <w:top w:val="single" w:sz="4" w:space="0" w:color="auto"/>
              <w:left w:val="nil"/>
              <w:bottom w:val="single" w:sz="4" w:space="0" w:color="auto"/>
              <w:right w:val="single" w:sz="4" w:space="0" w:color="auto"/>
            </w:tcBorders>
            <w:shd w:val="clear" w:color="000000" w:fill="C5D9F1"/>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应急照明系统</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1</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双头应急照明灯</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40</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2</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嵌入式应急灯</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2C7791" w:rsidP="008E580B">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80</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3</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疏散指示灯</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DA1DEE" w:rsidP="008E580B">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102</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4</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安全出口灯</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套</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DA1DEE" w:rsidP="008E580B">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84</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   </w:t>
            </w:r>
          </w:p>
        </w:tc>
        <w:tc>
          <w:tcPr>
            <w:tcW w:w="580" w:type="dxa"/>
            <w:tcBorders>
              <w:top w:val="nil"/>
              <w:left w:val="nil"/>
              <w:bottom w:val="single" w:sz="4" w:space="0" w:color="auto"/>
              <w:right w:val="single" w:sz="4" w:space="0" w:color="auto"/>
            </w:tcBorders>
            <w:shd w:val="clear" w:color="auto" w:fill="auto"/>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小计</w:t>
            </w:r>
          </w:p>
        </w:tc>
        <w:tc>
          <w:tcPr>
            <w:tcW w:w="7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color w:val="FF0000"/>
                <w:kern w:val="0"/>
                <w:sz w:val="18"/>
                <w:szCs w:val="18"/>
              </w:rPr>
            </w:pPr>
            <w:r w:rsidRPr="008E580B">
              <w:rPr>
                <w:rFonts w:ascii="微软雅黑" w:eastAsia="微软雅黑" w:hAnsi="微软雅黑" w:cs="宋体" w:hint="eastAsia"/>
                <w:color w:val="FF0000"/>
                <w:kern w:val="0"/>
                <w:sz w:val="18"/>
                <w:szCs w:val="18"/>
              </w:rPr>
              <w:t xml:space="preserve">           -   </w:t>
            </w:r>
          </w:p>
        </w:tc>
        <w:tc>
          <w:tcPr>
            <w:tcW w:w="580" w:type="dxa"/>
            <w:tcBorders>
              <w:top w:val="nil"/>
              <w:left w:val="nil"/>
              <w:bottom w:val="single" w:sz="4" w:space="0" w:color="auto"/>
              <w:right w:val="single" w:sz="4" w:space="0" w:color="auto"/>
            </w:tcBorders>
            <w:shd w:val="clear" w:color="auto" w:fill="auto"/>
            <w:noWrap/>
            <w:vAlign w:val="center"/>
            <w:hideMark/>
          </w:tcPr>
          <w:p w:rsidR="008E580B" w:rsidRPr="008E580B" w:rsidRDefault="008E580B" w:rsidP="008E580B">
            <w:pPr>
              <w:widowControl/>
              <w:jc w:val="center"/>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r w:rsidR="008E580B" w:rsidRPr="008E580B" w:rsidTr="008E580B">
        <w:trPr>
          <w:trHeight w:val="402"/>
        </w:trPr>
        <w:tc>
          <w:tcPr>
            <w:tcW w:w="6801" w:type="dxa"/>
            <w:gridSpan w:val="6"/>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8E580B" w:rsidRPr="008E580B" w:rsidRDefault="008E580B" w:rsidP="008E580B">
            <w:pPr>
              <w:widowControl/>
              <w:jc w:val="center"/>
              <w:rPr>
                <w:rFonts w:ascii="微软雅黑" w:eastAsia="微软雅黑" w:hAnsi="微软雅黑" w:cs="宋体"/>
                <w:b/>
                <w:bCs/>
                <w:kern w:val="0"/>
                <w:sz w:val="18"/>
                <w:szCs w:val="18"/>
              </w:rPr>
            </w:pPr>
            <w:r w:rsidRPr="008E580B">
              <w:rPr>
                <w:rFonts w:ascii="微软雅黑" w:eastAsia="微软雅黑" w:hAnsi="微软雅黑" w:cs="宋体" w:hint="eastAsia"/>
                <w:b/>
                <w:bCs/>
                <w:kern w:val="0"/>
                <w:sz w:val="18"/>
                <w:szCs w:val="18"/>
              </w:rPr>
              <w:t xml:space="preserve">　</w:t>
            </w:r>
          </w:p>
        </w:tc>
        <w:tc>
          <w:tcPr>
            <w:tcW w:w="1099"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left"/>
              <w:rPr>
                <w:rFonts w:ascii="微软雅黑" w:eastAsia="微软雅黑" w:hAnsi="微软雅黑" w:cs="宋体"/>
                <w:b/>
                <w:bCs/>
                <w:color w:val="FF0000"/>
                <w:kern w:val="0"/>
                <w:sz w:val="18"/>
                <w:szCs w:val="18"/>
              </w:rPr>
            </w:pPr>
            <w:r w:rsidRPr="008E580B">
              <w:rPr>
                <w:rFonts w:ascii="微软雅黑" w:eastAsia="微软雅黑" w:hAnsi="微软雅黑" w:cs="宋体" w:hint="eastAsia"/>
                <w:b/>
                <w:bCs/>
                <w:color w:val="FF0000"/>
                <w:kern w:val="0"/>
                <w:sz w:val="18"/>
                <w:szCs w:val="18"/>
              </w:rPr>
              <w:t xml:space="preserve">           -   </w:t>
            </w:r>
          </w:p>
        </w:tc>
        <w:tc>
          <w:tcPr>
            <w:tcW w:w="580" w:type="dxa"/>
            <w:tcBorders>
              <w:top w:val="nil"/>
              <w:left w:val="nil"/>
              <w:bottom w:val="single" w:sz="4" w:space="0" w:color="auto"/>
              <w:right w:val="single" w:sz="4" w:space="0" w:color="auto"/>
            </w:tcBorders>
            <w:shd w:val="clear" w:color="000000" w:fill="C5D9F1"/>
            <w:noWrap/>
            <w:vAlign w:val="center"/>
            <w:hideMark/>
          </w:tcPr>
          <w:p w:rsidR="008E580B" w:rsidRPr="008E580B" w:rsidRDefault="008E580B" w:rsidP="008E580B">
            <w:pPr>
              <w:widowControl/>
              <w:jc w:val="left"/>
              <w:rPr>
                <w:rFonts w:ascii="微软雅黑" w:eastAsia="微软雅黑" w:hAnsi="微软雅黑" w:cs="宋体"/>
                <w:kern w:val="0"/>
                <w:sz w:val="18"/>
                <w:szCs w:val="18"/>
              </w:rPr>
            </w:pPr>
            <w:r w:rsidRPr="008E580B">
              <w:rPr>
                <w:rFonts w:ascii="微软雅黑" w:eastAsia="微软雅黑" w:hAnsi="微软雅黑" w:cs="宋体" w:hint="eastAsia"/>
                <w:kern w:val="0"/>
                <w:sz w:val="18"/>
                <w:szCs w:val="18"/>
              </w:rPr>
              <w:t xml:space="preserve">　</w:t>
            </w:r>
          </w:p>
        </w:tc>
      </w:tr>
    </w:tbl>
    <w:p w:rsidR="008E580B" w:rsidRDefault="008E580B"/>
    <w:p w:rsidR="00F45D40" w:rsidRDefault="00F45D40" w:rsidP="00F45D40">
      <w:pPr>
        <w:widowControl/>
        <w:snapToGrid w:val="0"/>
        <w:spacing w:line="380" w:lineRule="atLeast"/>
        <w:jc w:val="left"/>
        <w:rPr>
          <w:b/>
        </w:rPr>
      </w:pPr>
    </w:p>
    <w:p w:rsidR="00F45D40" w:rsidRPr="00F45D40" w:rsidRDefault="00F45D40" w:rsidP="00F45D40">
      <w:pPr>
        <w:widowControl/>
        <w:snapToGrid w:val="0"/>
        <w:spacing w:line="380" w:lineRule="atLeast"/>
        <w:jc w:val="left"/>
        <w:rPr>
          <w:b/>
        </w:rPr>
      </w:pPr>
      <w:r w:rsidRPr="00245572">
        <w:rPr>
          <w:rFonts w:hint="eastAsia"/>
          <w:b/>
        </w:rPr>
        <w:t>附件</w:t>
      </w:r>
      <w:r>
        <w:rPr>
          <w:rFonts w:hint="eastAsia"/>
          <w:b/>
        </w:rPr>
        <w:t>2</w:t>
      </w:r>
      <w:r w:rsidRPr="00245572">
        <w:rPr>
          <w:rFonts w:hint="eastAsia"/>
          <w:b/>
        </w:rPr>
        <w:t>：</w:t>
      </w:r>
      <w:r>
        <w:rPr>
          <w:rFonts w:hint="eastAsia"/>
          <w:b/>
        </w:rPr>
        <w:t>方案实施说明与描述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1"/>
      </w:tblGrid>
      <w:tr w:rsidR="00F45D40" w:rsidRPr="004D1EA5" w:rsidTr="009878B3">
        <w:trPr>
          <w:trHeight w:val="1392"/>
          <w:jc w:val="center"/>
        </w:trPr>
        <w:tc>
          <w:tcPr>
            <w:tcW w:w="9291" w:type="dxa"/>
          </w:tcPr>
          <w:p w:rsidR="00F45D40" w:rsidRPr="004D1EA5" w:rsidRDefault="00F45D40" w:rsidP="009878B3">
            <w:pPr>
              <w:pStyle w:val="ae"/>
              <w:overflowPunct w:val="0"/>
              <w:adjustRightInd/>
              <w:ind w:firstLine="0"/>
              <w:jc w:val="both"/>
              <w:rPr>
                <w:rFonts w:ascii="宋体" w:eastAsia="宋体" w:hAnsi="宋体"/>
                <w:bCs/>
              </w:rPr>
            </w:pPr>
            <w:r w:rsidRPr="004D1EA5">
              <w:rPr>
                <w:rFonts w:ascii="宋体" w:eastAsia="宋体" w:hAnsi="宋体" w:hint="eastAsia"/>
                <w:bCs/>
              </w:rPr>
              <w:t>提示：</w:t>
            </w:r>
          </w:p>
          <w:p w:rsidR="00F45D40" w:rsidRPr="004D1EA5" w:rsidRDefault="00F45D40" w:rsidP="009878B3">
            <w:pPr>
              <w:pStyle w:val="ae"/>
              <w:overflowPunct w:val="0"/>
              <w:adjustRightInd/>
              <w:ind w:firstLine="0"/>
              <w:jc w:val="both"/>
              <w:rPr>
                <w:rFonts w:ascii="宋体" w:eastAsia="宋体" w:hAnsi="宋体"/>
                <w:bCs/>
              </w:rPr>
            </w:pPr>
            <w:r w:rsidRPr="004D1EA5">
              <w:rPr>
                <w:rFonts w:ascii="宋体" w:eastAsia="宋体" w:hAnsi="宋体" w:hint="eastAsia"/>
                <w:bCs/>
              </w:rPr>
              <w:t>1、谈判供应商应根据本次采购项目要求，对所响应服务要求进行详细的说明与描述。包括</w:t>
            </w:r>
            <w:r>
              <w:rPr>
                <w:rFonts w:ascii="宋体" w:eastAsia="宋体" w:hAnsi="宋体" w:hint="eastAsia"/>
                <w:szCs w:val="24"/>
              </w:rPr>
              <w:t>维保养方案细则、</w:t>
            </w:r>
            <w:r w:rsidRPr="00911028">
              <w:rPr>
                <w:rFonts w:ascii="宋体" w:eastAsia="宋体" w:hAnsi="宋体" w:hint="eastAsia"/>
                <w:szCs w:val="24"/>
              </w:rPr>
              <w:t>应急响应预案</w:t>
            </w:r>
            <w:r>
              <w:rPr>
                <w:rFonts w:ascii="宋体" w:eastAsia="宋体" w:hAnsi="宋体" w:hint="eastAsia"/>
                <w:szCs w:val="24"/>
              </w:rPr>
              <w:t>等</w:t>
            </w:r>
            <w:r w:rsidRPr="004D1EA5">
              <w:rPr>
                <w:rFonts w:ascii="宋体" w:eastAsia="宋体" w:hAnsi="宋体" w:hint="eastAsia"/>
                <w:bCs/>
              </w:rPr>
              <w:t>。</w:t>
            </w:r>
          </w:p>
          <w:p w:rsidR="00F45D40" w:rsidRPr="004D1EA5" w:rsidRDefault="00F45D40" w:rsidP="009878B3">
            <w:pPr>
              <w:pStyle w:val="ae"/>
              <w:overflowPunct w:val="0"/>
              <w:adjustRightInd/>
              <w:ind w:firstLine="0"/>
              <w:jc w:val="both"/>
              <w:rPr>
                <w:rFonts w:ascii="宋体" w:hAnsi="宋体"/>
                <w:szCs w:val="24"/>
              </w:rPr>
            </w:pPr>
            <w:r>
              <w:rPr>
                <w:rFonts w:ascii="宋体" w:eastAsia="宋体" w:hAnsi="宋体" w:hint="eastAsia"/>
                <w:bCs/>
                <w:kern w:val="0"/>
                <w:szCs w:val="24"/>
              </w:rPr>
              <w:t>2、</w:t>
            </w:r>
            <w:r w:rsidRPr="004D1EA5">
              <w:rPr>
                <w:rFonts w:ascii="宋体" w:eastAsia="宋体" w:hAnsi="宋体" w:hint="eastAsia"/>
                <w:bCs/>
              </w:rPr>
              <w:t>谈判供应商可根据自身情况编写，本页</w:t>
            </w:r>
            <w:proofErr w:type="gramStart"/>
            <w:r w:rsidRPr="004D1EA5">
              <w:rPr>
                <w:rFonts w:ascii="宋体" w:eastAsia="宋体" w:hAnsi="宋体" w:hint="eastAsia"/>
                <w:bCs/>
              </w:rPr>
              <w:t>不够可</w:t>
            </w:r>
            <w:proofErr w:type="gramEnd"/>
            <w:r w:rsidRPr="004D1EA5">
              <w:rPr>
                <w:rFonts w:ascii="宋体" w:eastAsia="宋体" w:hAnsi="宋体" w:hint="eastAsia"/>
                <w:bCs/>
              </w:rPr>
              <w:t>另加页附后。</w:t>
            </w:r>
          </w:p>
        </w:tc>
      </w:tr>
      <w:tr w:rsidR="00F45D40" w:rsidRPr="004D1EA5" w:rsidTr="002D290E">
        <w:trPr>
          <w:trHeight w:val="4796"/>
          <w:jc w:val="center"/>
        </w:trPr>
        <w:tc>
          <w:tcPr>
            <w:tcW w:w="9291" w:type="dxa"/>
            <w:vAlign w:val="bottom"/>
          </w:tcPr>
          <w:p w:rsidR="00F45D40" w:rsidRPr="004D1EA5" w:rsidRDefault="00F45D40" w:rsidP="002D290E">
            <w:pPr>
              <w:tabs>
                <w:tab w:val="left" w:pos="1320"/>
              </w:tabs>
              <w:spacing w:line="360" w:lineRule="auto"/>
              <w:rPr>
                <w:rFonts w:ascii="宋体" w:hAnsi="宋体"/>
                <w:u w:val="single"/>
              </w:rPr>
            </w:pPr>
          </w:p>
        </w:tc>
      </w:tr>
    </w:tbl>
    <w:p w:rsidR="00F45D40" w:rsidRPr="004D1EA5" w:rsidRDefault="00F45D40" w:rsidP="00F45D40">
      <w:pPr>
        <w:pStyle w:val="2"/>
        <w:adjustRightInd/>
        <w:rPr>
          <w:rFonts w:eastAsia="宋体" w:hAnsi="宋体"/>
          <w:sz w:val="24"/>
        </w:rPr>
      </w:pPr>
    </w:p>
    <w:p w:rsidR="00F45D40" w:rsidRPr="004D1EA5" w:rsidRDefault="00F45D40" w:rsidP="00F45D40">
      <w:pPr>
        <w:pStyle w:val="2"/>
        <w:adjustRightInd/>
        <w:rPr>
          <w:rFonts w:eastAsia="宋体" w:hAnsi="宋体"/>
          <w:sz w:val="24"/>
        </w:rPr>
      </w:pPr>
      <w:r w:rsidRPr="004D1EA5">
        <w:rPr>
          <w:rFonts w:eastAsia="宋体" w:hAnsi="宋体" w:hint="eastAsia"/>
          <w:sz w:val="24"/>
        </w:rPr>
        <w:t>供应商：（单位盖章）</w:t>
      </w:r>
    </w:p>
    <w:p w:rsidR="00F45D40" w:rsidRPr="004D1EA5" w:rsidRDefault="00F45D40" w:rsidP="00F45D40">
      <w:pPr>
        <w:pStyle w:val="2"/>
        <w:adjustRightInd/>
        <w:rPr>
          <w:rFonts w:eastAsia="宋体" w:hAnsi="宋体"/>
          <w:sz w:val="24"/>
        </w:rPr>
      </w:pPr>
      <w:r w:rsidRPr="004D1EA5">
        <w:rPr>
          <w:rFonts w:eastAsia="宋体" w:hAnsi="宋体" w:hint="eastAsia"/>
          <w:sz w:val="24"/>
        </w:rPr>
        <w:t>法定代表人或代理人：（签字或盖章）</w:t>
      </w:r>
    </w:p>
    <w:p w:rsidR="00F45D40" w:rsidRPr="004D1EA5" w:rsidRDefault="00F45D40" w:rsidP="00F45D40">
      <w:pPr>
        <w:rPr>
          <w:rFonts w:ascii="宋体" w:hAnsi="宋体"/>
          <w:sz w:val="24"/>
        </w:rPr>
      </w:pPr>
      <w:r w:rsidRPr="004D1EA5">
        <w:rPr>
          <w:rFonts w:ascii="宋体" w:hAnsi="宋体" w:hint="eastAsia"/>
          <w:sz w:val="24"/>
        </w:rPr>
        <w:t>日期：</w:t>
      </w:r>
      <w:r w:rsidRPr="004D1EA5">
        <w:rPr>
          <w:rFonts w:ascii="宋体" w:hAnsi="宋体"/>
          <w:sz w:val="24"/>
        </w:rPr>
        <w:t xml:space="preserve">      </w:t>
      </w:r>
      <w:r w:rsidRPr="004D1EA5">
        <w:rPr>
          <w:rFonts w:ascii="宋体" w:hAnsi="宋体" w:hint="eastAsia"/>
          <w:sz w:val="24"/>
        </w:rPr>
        <w:t>年</w:t>
      </w:r>
      <w:r w:rsidRPr="004D1EA5">
        <w:rPr>
          <w:rFonts w:ascii="宋体" w:hAnsi="宋体"/>
          <w:sz w:val="24"/>
        </w:rPr>
        <w:t xml:space="preserve">    </w:t>
      </w:r>
      <w:r w:rsidRPr="004D1EA5">
        <w:rPr>
          <w:rFonts w:ascii="宋体" w:hAnsi="宋体" w:hint="eastAsia"/>
          <w:sz w:val="24"/>
        </w:rPr>
        <w:t>月</w:t>
      </w:r>
      <w:r w:rsidRPr="004D1EA5">
        <w:rPr>
          <w:rFonts w:ascii="宋体" w:hAnsi="宋体"/>
          <w:sz w:val="24"/>
        </w:rPr>
        <w:t xml:space="preserve">    </w:t>
      </w:r>
      <w:r w:rsidRPr="004D1EA5">
        <w:rPr>
          <w:rFonts w:ascii="宋体" w:hAnsi="宋体" w:hint="eastAsia"/>
          <w:sz w:val="24"/>
        </w:rPr>
        <w:t>日</w:t>
      </w:r>
    </w:p>
    <w:p w:rsidR="0078217E" w:rsidRPr="000C291E" w:rsidRDefault="0078217E"/>
    <w:sectPr w:rsidR="0078217E" w:rsidRPr="000C291E" w:rsidSect="007537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1A" w:rsidRDefault="00131D1A" w:rsidP="000C291E">
      <w:r>
        <w:separator/>
      </w:r>
    </w:p>
  </w:endnote>
  <w:endnote w:type="continuationSeparator" w:id="0">
    <w:p w:rsidR="00131D1A" w:rsidRDefault="00131D1A" w:rsidP="000C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_GB2312">
    <w:panose1 w:val="02010609060101010101"/>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1A" w:rsidRDefault="00131D1A" w:rsidP="000C291E">
      <w:r>
        <w:separator/>
      </w:r>
    </w:p>
  </w:footnote>
  <w:footnote w:type="continuationSeparator" w:id="0">
    <w:p w:rsidR="00131D1A" w:rsidRDefault="00131D1A" w:rsidP="000C2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lvlText w:val=""/>
      <w:lvlJc w:val="left"/>
      <w:pPr>
        <w:tabs>
          <w:tab w:val="num" w:pos="420"/>
        </w:tabs>
        <w:ind w:left="420" w:hanging="420"/>
      </w:pPr>
      <w:rPr>
        <w:rFonts w:ascii="Wingdings" w:hAnsi="Wingdings" w:hint="default"/>
      </w:rPr>
    </w:lvl>
  </w:abstractNum>
  <w:abstractNum w:abstractNumId="1">
    <w:nsid w:val="1C273542"/>
    <w:multiLevelType w:val="hybridMultilevel"/>
    <w:tmpl w:val="4D66D576"/>
    <w:lvl w:ilvl="0" w:tplc="E3DC054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4E50E82"/>
    <w:multiLevelType w:val="multilevel"/>
    <w:tmpl w:val="9C588A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CEA2025"/>
    <w:multiLevelType w:val="multilevel"/>
    <w:tmpl w:val="E56E5F8E"/>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36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78912883"/>
    <w:multiLevelType w:val="hybridMultilevel"/>
    <w:tmpl w:val="00A2BBCA"/>
    <w:lvl w:ilvl="0" w:tplc="C9288A6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DA4C8A"/>
    <w:multiLevelType w:val="hybridMultilevel"/>
    <w:tmpl w:val="FDD0976C"/>
    <w:lvl w:ilvl="0" w:tplc="74AEC610">
      <w:start w:val="3"/>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1"/>
  </w:num>
  <w:num w:numId="5">
    <w:abstractNumId w:val="2"/>
  </w:num>
  <w:num w:numId="6">
    <w:abstractNumId w:val="3"/>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291E"/>
    <w:rsid w:val="00013A20"/>
    <w:rsid w:val="00044BD5"/>
    <w:rsid w:val="00077956"/>
    <w:rsid w:val="00081579"/>
    <w:rsid w:val="000B0A55"/>
    <w:rsid w:val="000C291E"/>
    <w:rsid w:val="0012334E"/>
    <w:rsid w:val="00131D1A"/>
    <w:rsid w:val="00152D4E"/>
    <w:rsid w:val="001C40F9"/>
    <w:rsid w:val="001E6844"/>
    <w:rsid w:val="00245572"/>
    <w:rsid w:val="002570B3"/>
    <w:rsid w:val="00275302"/>
    <w:rsid w:val="00282EC0"/>
    <w:rsid w:val="002C34BD"/>
    <w:rsid w:val="002C4886"/>
    <w:rsid w:val="002C7791"/>
    <w:rsid w:val="002D290E"/>
    <w:rsid w:val="002F4D3B"/>
    <w:rsid w:val="00315AAF"/>
    <w:rsid w:val="0032126D"/>
    <w:rsid w:val="003302BD"/>
    <w:rsid w:val="00363688"/>
    <w:rsid w:val="00380A57"/>
    <w:rsid w:val="00385C1B"/>
    <w:rsid w:val="0039184C"/>
    <w:rsid w:val="003B735B"/>
    <w:rsid w:val="003C2A01"/>
    <w:rsid w:val="003E128C"/>
    <w:rsid w:val="003F7F83"/>
    <w:rsid w:val="00401B5D"/>
    <w:rsid w:val="004229F8"/>
    <w:rsid w:val="0044631F"/>
    <w:rsid w:val="00495A4F"/>
    <w:rsid w:val="004A01A9"/>
    <w:rsid w:val="004E0B61"/>
    <w:rsid w:val="0050241B"/>
    <w:rsid w:val="00577D32"/>
    <w:rsid w:val="005907DC"/>
    <w:rsid w:val="0059686F"/>
    <w:rsid w:val="005B6FBF"/>
    <w:rsid w:val="00630161"/>
    <w:rsid w:val="00644E6C"/>
    <w:rsid w:val="0065102D"/>
    <w:rsid w:val="00681B23"/>
    <w:rsid w:val="006B539C"/>
    <w:rsid w:val="006E05E8"/>
    <w:rsid w:val="006F4DCD"/>
    <w:rsid w:val="0074124D"/>
    <w:rsid w:val="00743F4E"/>
    <w:rsid w:val="00746E52"/>
    <w:rsid w:val="00753730"/>
    <w:rsid w:val="0078217E"/>
    <w:rsid w:val="007C057D"/>
    <w:rsid w:val="00804F5D"/>
    <w:rsid w:val="008810EB"/>
    <w:rsid w:val="008A07AA"/>
    <w:rsid w:val="008B038E"/>
    <w:rsid w:val="008E580B"/>
    <w:rsid w:val="00900E92"/>
    <w:rsid w:val="009211E7"/>
    <w:rsid w:val="00950BF1"/>
    <w:rsid w:val="0099187A"/>
    <w:rsid w:val="009933CE"/>
    <w:rsid w:val="009E21FC"/>
    <w:rsid w:val="00A25BEB"/>
    <w:rsid w:val="00A61114"/>
    <w:rsid w:val="00A77218"/>
    <w:rsid w:val="00AD3CFD"/>
    <w:rsid w:val="00AE185F"/>
    <w:rsid w:val="00B0513A"/>
    <w:rsid w:val="00B275E9"/>
    <w:rsid w:val="00B30CDA"/>
    <w:rsid w:val="00B443A9"/>
    <w:rsid w:val="00B625BC"/>
    <w:rsid w:val="00BB46AC"/>
    <w:rsid w:val="00BD0723"/>
    <w:rsid w:val="00BD55F5"/>
    <w:rsid w:val="00C45CFC"/>
    <w:rsid w:val="00C51B4B"/>
    <w:rsid w:val="00C77E3F"/>
    <w:rsid w:val="00C87B37"/>
    <w:rsid w:val="00CE4901"/>
    <w:rsid w:val="00CE54F1"/>
    <w:rsid w:val="00D1747E"/>
    <w:rsid w:val="00D57172"/>
    <w:rsid w:val="00D73103"/>
    <w:rsid w:val="00D808D9"/>
    <w:rsid w:val="00D926F6"/>
    <w:rsid w:val="00DA1DEE"/>
    <w:rsid w:val="00DD5E71"/>
    <w:rsid w:val="00DD7ECA"/>
    <w:rsid w:val="00DF062E"/>
    <w:rsid w:val="00E1310F"/>
    <w:rsid w:val="00E1654E"/>
    <w:rsid w:val="00E63866"/>
    <w:rsid w:val="00EB549B"/>
    <w:rsid w:val="00F019CB"/>
    <w:rsid w:val="00F06702"/>
    <w:rsid w:val="00F23111"/>
    <w:rsid w:val="00F3739C"/>
    <w:rsid w:val="00F45414"/>
    <w:rsid w:val="00F45D40"/>
    <w:rsid w:val="00FF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C291E"/>
    <w:pPr>
      <w:widowControl w:val="0"/>
      <w:jc w:val="both"/>
    </w:pPr>
    <w:rPr>
      <w:rFonts w:ascii="Times New Roman" w:eastAsia="宋体" w:hAnsi="Times New Roman" w:cs="Times New Roman"/>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semiHidden/>
    <w:unhideWhenUsed/>
    <w:rsid w:val="000C2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rsid w:val="000C291E"/>
    <w:rPr>
      <w:sz w:val="18"/>
      <w:szCs w:val="18"/>
    </w:rPr>
  </w:style>
  <w:style w:type="paragraph" w:styleId="ab">
    <w:name w:val="footer"/>
    <w:basedOn w:val="a6"/>
    <w:link w:val="Char0"/>
    <w:uiPriority w:val="99"/>
    <w:semiHidden/>
    <w:unhideWhenUsed/>
    <w:rsid w:val="000C291E"/>
    <w:pPr>
      <w:tabs>
        <w:tab w:val="center" w:pos="4153"/>
        <w:tab w:val="right" w:pos="8306"/>
      </w:tabs>
      <w:snapToGrid w:val="0"/>
      <w:jc w:val="left"/>
    </w:pPr>
    <w:rPr>
      <w:sz w:val="18"/>
      <w:szCs w:val="18"/>
    </w:rPr>
  </w:style>
  <w:style w:type="character" w:customStyle="1" w:styleId="Char0">
    <w:name w:val="页脚 Char"/>
    <w:basedOn w:val="a7"/>
    <w:link w:val="ab"/>
    <w:uiPriority w:val="99"/>
    <w:semiHidden/>
    <w:rsid w:val="000C291E"/>
    <w:rPr>
      <w:sz w:val="18"/>
      <w:szCs w:val="18"/>
    </w:rPr>
  </w:style>
  <w:style w:type="paragraph" w:styleId="ac">
    <w:name w:val="List Paragraph"/>
    <w:basedOn w:val="a6"/>
    <w:uiPriority w:val="34"/>
    <w:qFormat/>
    <w:rsid w:val="000C291E"/>
    <w:pPr>
      <w:ind w:firstLineChars="200" w:firstLine="420"/>
    </w:pPr>
  </w:style>
  <w:style w:type="character" w:customStyle="1" w:styleId="1CharCharCharCharCharCharCharCharCharCharChar">
    <w:name w:val="标题 1 Char Char Char Char Char Char Char Char Char Char Char"/>
    <w:basedOn w:val="a7"/>
    <w:rsid w:val="000C291E"/>
    <w:rPr>
      <w:rFonts w:eastAsia="宋体"/>
      <w:b/>
      <w:bCs/>
      <w:kern w:val="44"/>
      <w:sz w:val="44"/>
      <w:szCs w:val="44"/>
      <w:lang w:val="en-US" w:eastAsia="zh-CN" w:bidi="ar-SA"/>
    </w:rPr>
  </w:style>
  <w:style w:type="paragraph" w:customStyle="1" w:styleId="a">
    <w:name w:val="前言、引言标题"/>
    <w:next w:val="a6"/>
    <w:rsid w:val="000C291E"/>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rsid w:val="000C291E"/>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1">
    <w:name w:val="一级条标题"/>
    <w:basedOn w:val="a0"/>
    <w:next w:val="a6"/>
    <w:rsid w:val="000C291E"/>
    <w:pPr>
      <w:numPr>
        <w:ilvl w:val="2"/>
      </w:numPr>
      <w:spacing w:beforeLines="0" w:afterLines="0"/>
      <w:outlineLvl w:val="2"/>
    </w:pPr>
  </w:style>
  <w:style w:type="paragraph" w:customStyle="1" w:styleId="a2">
    <w:name w:val="二级条标题"/>
    <w:basedOn w:val="a1"/>
    <w:next w:val="a6"/>
    <w:rsid w:val="000C291E"/>
    <w:pPr>
      <w:numPr>
        <w:ilvl w:val="3"/>
      </w:numPr>
      <w:tabs>
        <w:tab w:val="num" w:pos="360"/>
      </w:tabs>
      <w:outlineLvl w:val="3"/>
    </w:pPr>
  </w:style>
  <w:style w:type="paragraph" w:customStyle="1" w:styleId="a3">
    <w:name w:val="三级条标题"/>
    <w:basedOn w:val="a2"/>
    <w:next w:val="a6"/>
    <w:rsid w:val="000C291E"/>
    <w:pPr>
      <w:numPr>
        <w:ilvl w:val="4"/>
      </w:numPr>
      <w:tabs>
        <w:tab w:val="num" w:pos="360"/>
      </w:tabs>
      <w:outlineLvl w:val="4"/>
    </w:pPr>
  </w:style>
  <w:style w:type="paragraph" w:customStyle="1" w:styleId="a4">
    <w:name w:val="四级条标题"/>
    <w:basedOn w:val="a3"/>
    <w:next w:val="a6"/>
    <w:rsid w:val="000C291E"/>
    <w:pPr>
      <w:numPr>
        <w:ilvl w:val="5"/>
      </w:numPr>
      <w:tabs>
        <w:tab w:val="num" w:pos="360"/>
      </w:tabs>
      <w:outlineLvl w:val="5"/>
    </w:pPr>
  </w:style>
  <w:style w:type="paragraph" w:customStyle="1" w:styleId="a5">
    <w:name w:val="五级条标题"/>
    <w:basedOn w:val="a4"/>
    <w:next w:val="a6"/>
    <w:rsid w:val="000C291E"/>
    <w:pPr>
      <w:numPr>
        <w:ilvl w:val="6"/>
      </w:numPr>
      <w:tabs>
        <w:tab w:val="num" w:pos="360"/>
      </w:tabs>
      <w:outlineLvl w:val="6"/>
    </w:pPr>
  </w:style>
  <w:style w:type="paragraph" w:customStyle="1" w:styleId="ad">
    <w:name w:val="段"/>
    <w:rsid w:val="000C291E"/>
    <w:pPr>
      <w:autoSpaceDE w:val="0"/>
      <w:autoSpaceDN w:val="0"/>
      <w:ind w:firstLineChars="200" w:firstLine="200"/>
      <w:jc w:val="both"/>
    </w:pPr>
    <w:rPr>
      <w:rFonts w:ascii="宋体" w:eastAsia="宋体" w:hAnsi="Times New Roman" w:cs="Times New Roman"/>
      <w:noProof/>
      <w:kern w:val="0"/>
      <w:szCs w:val="20"/>
    </w:rPr>
  </w:style>
  <w:style w:type="character" w:customStyle="1" w:styleId="PlainTextChar">
    <w:name w:val="Plain Text Char"/>
    <w:link w:val="2"/>
    <w:rsid w:val="00F45D40"/>
    <w:rPr>
      <w:rFonts w:ascii="宋体" w:eastAsia="KaiTi_GB2312" w:hAnsi="Courier New"/>
      <w:sz w:val="26"/>
    </w:rPr>
  </w:style>
  <w:style w:type="character" w:customStyle="1" w:styleId="Char1">
    <w:name w:val="正文缩进 Char"/>
    <w:link w:val="ae"/>
    <w:rsid w:val="00F45D40"/>
    <w:rPr>
      <w:rFonts w:eastAsia="KaiTi_GB2312"/>
      <w:sz w:val="24"/>
    </w:rPr>
  </w:style>
  <w:style w:type="paragraph" w:styleId="ae">
    <w:name w:val="Normal Indent"/>
    <w:basedOn w:val="a6"/>
    <w:link w:val="Char1"/>
    <w:rsid w:val="00F45D40"/>
    <w:pPr>
      <w:adjustRightInd w:val="0"/>
      <w:ind w:firstLine="420"/>
      <w:jc w:val="left"/>
      <w:textAlignment w:val="baseline"/>
    </w:pPr>
    <w:rPr>
      <w:rFonts w:asciiTheme="minorHAnsi" w:eastAsia="KaiTi_GB2312" w:hAnsiTheme="minorHAnsi" w:cstheme="minorBidi"/>
      <w:sz w:val="24"/>
      <w:szCs w:val="22"/>
    </w:rPr>
  </w:style>
  <w:style w:type="paragraph" w:customStyle="1" w:styleId="2">
    <w:name w:val="纯文本2"/>
    <w:basedOn w:val="a6"/>
    <w:link w:val="PlainTextChar"/>
    <w:rsid w:val="00F45D40"/>
    <w:pPr>
      <w:adjustRightInd w:val="0"/>
      <w:textAlignment w:val="baseline"/>
    </w:pPr>
    <w:rPr>
      <w:rFonts w:ascii="宋体" w:eastAsia="KaiTi_GB2312" w:hAnsi="Courier New" w:cstheme="minorBid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07693">
      <w:bodyDiv w:val="1"/>
      <w:marLeft w:val="0"/>
      <w:marRight w:val="0"/>
      <w:marTop w:val="0"/>
      <w:marBottom w:val="0"/>
      <w:divBdr>
        <w:top w:val="none" w:sz="0" w:space="0" w:color="auto"/>
        <w:left w:val="none" w:sz="0" w:space="0" w:color="auto"/>
        <w:bottom w:val="none" w:sz="0" w:space="0" w:color="auto"/>
        <w:right w:val="none" w:sz="0" w:space="0" w:color="auto"/>
      </w:divBdr>
      <w:divsChild>
        <w:div w:id="105581599">
          <w:marLeft w:val="0"/>
          <w:marRight w:val="0"/>
          <w:marTop w:val="150"/>
          <w:marBottom w:val="100"/>
          <w:divBdr>
            <w:top w:val="none" w:sz="0" w:space="0" w:color="auto"/>
            <w:left w:val="none" w:sz="0" w:space="0" w:color="auto"/>
            <w:bottom w:val="none" w:sz="0" w:space="0" w:color="auto"/>
            <w:right w:val="none" w:sz="0" w:space="0" w:color="auto"/>
          </w:divBdr>
          <w:divsChild>
            <w:div w:id="2085568470">
              <w:marLeft w:val="0"/>
              <w:marRight w:val="0"/>
              <w:marTop w:val="0"/>
              <w:marBottom w:val="0"/>
              <w:divBdr>
                <w:top w:val="none" w:sz="0" w:space="0" w:color="auto"/>
                <w:left w:val="none" w:sz="0" w:space="0" w:color="auto"/>
                <w:bottom w:val="none" w:sz="0" w:space="0" w:color="auto"/>
                <w:right w:val="none" w:sz="0" w:space="0" w:color="auto"/>
              </w:divBdr>
              <w:divsChild>
                <w:div w:id="1390882165">
                  <w:marLeft w:val="0"/>
                  <w:marRight w:val="0"/>
                  <w:marTop w:val="0"/>
                  <w:marBottom w:val="0"/>
                  <w:divBdr>
                    <w:top w:val="single" w:sz="18" w:space="30" w:color="E1E1E1"/>
                    <w:left w:val="none" w:sz="0" w:space="0" w:color="auto"/>
                    <w:bottom w:val="single" w:sz="18" w:space="30" w:color="E1E1E1"/>
                    <w:right w:val="single" w:sz="18" w:space="30" w:color="E1E1E1"/>
                  </w:divBdr>
                  <w:divsChild>
                    <w:div w:id="1817255040">
                      <w:marLeft w:val="0"/>
                      <w:marRight w:val="0"/>
                      <w:marTop w:val="300"/>
                      <w:marBottom w:val="300"/>
                      <w:divBdr>
                        <w:top w:val="none" w:sz="0" w:space="0" w:color="auto"/>
                        <w:left w:val="none" w:sz="0" w:space="0" w:color="auto"/>
                        <w:bottom w:val="none" w:sz="0" w:space="0" w:color="auto"/>
                        <w:right w:val="none" w:sz="0" w:space="0" w:color="auto"/>
                      </w:divBdr>
                    </w:div>
                    <w:div w:id="1497529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17297536">
      <w:bodyDiv w:val="1"/>
      <w:marLeft w:val="0"/>
      <w:marRight w:val="0"/>
      <w:marTop w:val="0"/>
      <w:marBottom w:val="0"/>
      <w:divBdr>
        <w:top w:val="none" w:sz="0" w:space="0" w:color="auto"/>
        <w:left w:val="none" w:sz="0" w:space="0" w:color="auto"/>
        <w:bottom w:val="none" w:sz="0" w:space="0" w:color="auto"/>
        <w:right w:val="none" w:sz="0" w:space="0" w:color="auto"/>
      </w:divBdr>
    </w:div>
    <w:div w:id="903102430">
      <w:bodyDiv w:val="1"/>
      <w:marLeft w:val="0"/>
      <w:marRight w:val="0"/>
      <w:marTop w:val="0"/>
      <w:marBottom w:val="0"/>
      <w:divBdr>
        <w:top w:val="none" w:sz="0" w:space="0" w:color="auto"/>
        <w:left w:val="none" w:sz="0" w:space="0" w:color="auto"/>
        <w:bottom w:val="none" w:sz="0" w:space="0" w:color="auto"/>
        <w:right w:val="none" w:sz="0" w:space="0" w:color="auto"/>
      </w:divBdr>
    </w:div>
    <w:div w:id="110847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B0EB-3DD8-4C44-ACDD-249B5309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MichaelLee</dc:creator>
  <cp:keywords/>
  <dc:description/>
  <cp:lastModifiedBy>Windows 用户</cp:lastModifiedBy>
  <cp:revision>97</cp:revision>
  <dcterms:created xsi:type="dcterms:W3CDTF">2016-02-24T01:33:00Z</dcterms:created>
  <dcterms:modified xsi:type="dcterms:W3CDTF">2019-05-23T06:46:00Z</dcterms:modified>
</cp:coreProperties>
</file>