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附件：</w:t>
      </w:r>
    </w:p>
    <w:p>
      <w:pPr>
        <w:adjustRightInd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建立专业化、标准化的隐患排查标准，加强安全检查人员隐患排查技能，提高隐患排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查效率。例表《电气安全专项检查标准》：</w:t>
      </w:r>
    </w:p>
    <w:tbl>
      <w:tblPr>
        <w:tblStyle w:val="8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7425" w:type="dxa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电气安全专项检查标准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6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电气安全技术资料</w:t>
            </w:r>
          </w:p>
        </w:tc>
        <w:tc>
          <w:tcPr>
            <w:tcW w:w="7425" w:type="dxa"/>
          </w:tcPr>
          <w:p>
            <w:pPr>
              <w:numPr>
                <w:ilvl w:val="0"/>
                <w:numId w:val="1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有完整的高压系统图，低压分布图、架空线和电缆分布图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1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各电气设备有定期检查和日常维护保养制度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1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各电气设备的安全技术状况如何？是否有技术资料？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1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电气操作和值班人员经过培训、考核，有操作证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1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巡回检查制度，安全操作规程等规章制度，各种记录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一般设备电气</w:t>
            </w:r>
          </w:p>
        </w:tc>
        <w:tc>
          <w:tcPr>
            <w:tcW w:w="7425" w:type="dxa"/>
          </w:tcPr>
          <w:p>
            <w:pPr>
              <w:numPr>
                <w:ilvl w:val="0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电气保护装置应符合下列要求：</w:t>
            </w:r>
          </w:p>
          <w:p>
            <w:pPr>
              <w:numPr>
                <w:ilvl w:val="1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短路保护装置齐全可靠</w:t>
            </w:r>
          </w:p>
          <w:p>
            <w:pPr>
              <w:numPr>
                <w:ilvl w:val="1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过载保护热继电器动作可靠</w:t>
            </w:r>
          </w:p>
          <w:p>
            <w:pPr>
              <w:numPr>
                <w:ilvl w:val="1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限位保护装置齐全可靠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接地与绝缘良好，电阻值符合规定（有测量记录）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电器设备内外整洁无杂物，电气开关罩完好无缺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管线排列符合下列要求：</w:t>
            </w:r>
          </w:p>
          <w:p>
            <w:pPr>
              <w:numPr>
                <w:ilvl w:val="1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设备内部采用金属软管或塑料管，外部采用金属保护管或塑料槽板</w:t>
            </w:r>
          </w:p>
          <w:p>
            <w:pPr>
              <w:numPr>
                <w:ilvl w:val="1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线管排列整齐，管夹牢固，导线与管口接确处有绝缘保护</w:t>
            </w:r>
          </w:p>
          <w:p>
            <w:pPr>
              <w:numPr>
                <w:ilvl w:val="1"/>
                <w:numId w:val="2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导线无破损，脱皮，老化现象，套管内无接头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配电间</w:t>
            </w: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变电间和变电室内必须要悬挂相应的规章制度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变电间和变电室的内部结构和设施能防雷雨、防火、防小动物窜入，通风照明良好，门窗向外开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配电装置间距和遮栏应符合安全要求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低压配电装置的安全距离柜后，柜侧的维护通道不小于0.8米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配电柜的指示灯、信号装置完整、灵敏、可靠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安全绝缘用具、器具、摆放适当，定期检查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消防器材完好有效，应急照明有效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3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变压器接地良好，电阻值不超过安全要求、油质、油色、油量和声响正常、绝缘完好、本体无过热现象、设备周围整洁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电器线路检查</w:t>
            </w: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进户线应穿在符合要求的钢管或塑料管内，安装正确，进户线的支持物安全牢固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架空线之间和架空线对地，对其他物体之间的距离符合安全规定，接地良好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电缆线头密封可靠，绝缘良好不漏油、电缆沟内无积水，沟面有盖板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低压照明线应绝缘线，不带电金属外壳保护接地良好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各电气设备的开关保护装置，控制装置，信号装置等齐全完好，裸露带电体有可靠防护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开关是安装在便于操作处，不倒装、横装、不在闸刀刃口上接电源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保险丝选用符合规定，不得用铜丝之类的导体代替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4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易燃、易爆区域的电气设备是采用防爆型的，设备接地，防静电和防雷接地牢固可靠，无临时线，无插座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tabs>
                <w:tab w:val="left" w:pos="252"/>
              </w:tabs>
              <w:adjustRightIn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9、设备相间绝缘电阻、对地绝缘电阻合格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10、防静电、防火花的金属容器和导体接地良好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临时性电气的检查</w:t>
            </w:r>
          </w:p>
        </w:tc>
        <w:tc>
          <w:tcPr>
            <w:tcW w:w="7425" w:type="dxa"/>
          </w:tcPr>
          <w:p>
            <w:pPr>
              <w:numPr>
                <w:ilvl w:val="0"/>
                <w:numId w:val="5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临时性电源的安装要有审批手续，并按电气安装规程安装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5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在电源总开关出线端装设低压报警装置（如触电保安器）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5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接地、接零保护措施完好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5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移动式电具引线和插头完好无损，外壳接地良好、有断相保护器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5" w:type="dxa"/>
          </w:tcPr>
          <w:p>
            <w:pPr>
              <w:numPr>
                <w:ilvl w:val="0"/>
                <w:numId w:val="5"/>
              </w:numPr>
              <w:adjustRightIn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室外临时线路拉设保护得当，无漏电、绊人和被挤压破损隐患。</w:t>
            </w:r>
          </w:p>
        </w:tc>
      </w:tr>
    </w:tbl>
    <w:p>
      <w:pPr>
        <w:widowControl/>
        <w:shd w:val="clear" w:color="auto" w:fill="FFFFFF"/>
        <w:spacing w:after="150"/>
        <w:ind w:firstLine="720"/>
        <w:jc w:val="left"/>
        <w:rPr>
          <w:rFonts w:hint="eastAsia" w:ascii="楷体_GB2312" w:hAnsi="楷体_GB2312" w:eastAsia="楷体_GB2312" w:cs="楷体_GB2312"/>
          <w:color w:val="777777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7BE"/>
    <w:multiLevelType w:val="multilevel"/>
    <w:tmpl w:val="092467B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946A03"/>
    <w:multiLevelType w:val="multilevel"/>
    <w:tmpl w:val="12946A0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0784463"/>
    <w:multiLevelType w:val="multilevel"/>
    <w:tmpl w:val="5078446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F042B99"/>
    <w:multiLevelType w:val="multilevel"/>
    <w:tmpl w:val="6F042B9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F640018"/>
    <w:multiLevelType w:val="multilevel"/>
    <w:tmpl w:val="7F64001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EE12A62"/>
    <w:rsid w:val="00070059"/>
    <w:rsid w:val="000E59CE"/>
    <w:rsid w:val="00125301"/>
    <w:rsid w:val="0015756D"/>
    <w:rsid w:val="001869BB"/>
    <w:rsid w:val="002169C2"/>
    <w:rsid w:val="00266B46"/>
    <w:rsid w:val="002D718A"/>
    <w:rsid w:val="0033586A"/>
    <w:rsid w:val="003B13A9"/>
    <w:rsid w:val="003D42EE"/>
    <w:rsid w:val="003F4425"/>
    <w:rsid w:val="0048690F"/>
    <w:rsid w:val="00495513"/>
    <w:rsid w:val="00495A29"/>
    <w:rsid w:val="005C6545"/>
    <w:rsid w:val="00613FD3"/>
    <w:rsid w:val="006503F5"/>
    <w:rsid w:val="006C4FCA"/>
    <w:rsid w:val="007254C2"/>
    <w:rsid w:val="00784600"/>
    <w:rsid w:val="008473BE"/>
    <w:rsid w:val="008D0CB9"/>
    <w:rsid w:val="00933A99"/>
    <w:rsid w:val="009817DB"/>
    <w:rsid w:val="00995B7A"/>
    <w:rsid w:val="009C2133"/>
    <w:rsid w:val="009F7A44"/>
    <w:rsid w:val="00AA06D8"/>
    <w:rsid w:val="00C94951"/>
    <w:rsid w:val="00D22816"/>
    <w:rsid w:val="00E2199B"/>
    <w:rsid w:val="00E93351"/>
    <w:rsid w:val="00EA21EC"/>
    <w:rsid w:val="00F55212"/>
    <w:rsid w:val="00FA6DED"/>
    <w:rsid w:val="02331D48"/>
    <w:rsid w:val="03F36218"/>
    <w:rsid w:val="06A3113E"/>
    <w:rsid w:val="0E042955"/>
    <w:rsid w:val="15B13ECF"/>
    <w:rsid w:val="18747D10"/>
    <w:rsid w:val="1CDE7983"/>
    <w:rsid w:val="1CEE17FC"/>
    <w:rsid w:val="1EE12A62"/>
    <w:rsid w:val="232F452B"/>
    <w:rsid w:val="25192314"/>
    <w:rsid w:val="2E507F9B"/>
    <w:rsid w:val="317751CC"/>
    <w:rsid w:val="32155E2A"/>
    <w:rsid w:val="340E0627"/>
    <w:rsid w:val="35B50691"/>
    <w:rsid w:val="38CA21E4"/>
    <w:rsid w:val="3B3713E4"/>
    <w:rsid w:val="408F0559"/>
    <w:rsid w:val="40FD4066"/>
    <w:rsid w:val="419A10DE"/>
    <w:rsid w:val="46C7321A"/>
    <w:rsid w:val="49EC0F14"/>
    <w:rsid w:val="4B96414F"/>
    <w:rsid w:val="4FF519D9"/>
    <w:rsid w:val="528968C0"/>
    <w:rsid w:val="562B02CB"/>
    <w:rsid w:val="636B1DFD"/>
    <w:rsid w:val="69A9222B"/>
    <w:rsid w:val="6B47106A"/>
    <w:rsid w:val="6E0A3F6C"/>
    <w:rsid w:val="707D31F3"/>
    <w:rsid w:val="74A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autoSpaceDE w:val="0"/>
      <w:autoSpaceDN w:val="0"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paragraph" w:styleId="14">
    <w:name w:val="List Paragraph"/>
    <w:basedOn w:val="1"/>
    <w:qFormat/>
    <w:uiPriority w:val="34"/>
    <w:pPr>
      <w:autoSpaceDE w:val="0"/>
      <w:autoSpaceDN w:val="0"/>
      <w:ind w:firstLine="420" w:firstLineChars="20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511</Words>
  <Characters>2915</Characters>
  <Lines>24</Lines>
  <Paragraphs>6</Paragraphs>
  <TotalTime>44</TotalTime>
  <ScaleCrop>false</ScaleCrop>
  <LinksUpToDate>false</LinksUpToDate>
  <CharactersWithSpaces>3420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2019-09-04T03:13:00Z</dcterms:created>
  <dc:creator>zyz</dc:creator>
  <cp:lastModifiedBy>杨梅</cp:lastModifiedBy>
  <cp:lastPrinted>2018-11-05T06:51:00Z</cp:lastPrinted>
  <dcterms:modified xsi:type="dcterms:W3CDTF">2019-09-26T07:00:51Z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